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958" w:type="dxa"/>
        <w:tblLayout w:type="fixed"/>
        <w:tblLook w:val="0000" w:firstRow="0" w:lastRow="0" w:firstColumn="0" w:lastColumn="0" w:noHBand="0" w:noVBand="0"/>
      </w:tblPr>
      <w:tblGrid>
        <w:gridCol w:w="2880"/>
        <w:gridCol w:w="12078"/>
      </w:tblGrid>
      <w:tr w:rsidR="00505DA6" w:rsidRPr="00F71A57" w14:paraId="37369191" w14:textId="77777777" w:rsidTr="00F71A57">
        <w:trPr>
          <w:trHeight w:val="1350"/>
        </w:trPr>
        <w:tc>
          <w:tcPr>
            <w:tcW w:w="2880" w:type="dxa"/>
          </w:tcPr>
          <w:p w14:paraId="31CFA588" w14:textId="77777777" w:rsidR="00505DA6" w:rsidRPr="00F71A57" w:rsidRDefault="00505DA6" w:rsidP="00E94371">
            <w:pPr>
              <w:jc w:val="center"/>
              <w:rPr>
                <w:rFonts w:ascii="Times New Roman" w:hAnsi="Times New Roman" w:cs="Times New Roman"/>
                <w:b/>
                <w:sz w:val="28"/>
                <w:szCs w:val="28"/>
                <w:lang w:val="es-ES_tradnl"/>
              </w:rPr>
            </w:pPr>
            <w:r w:rsidRPr="00F71A57">
              <w:rPr>
                <w:rFonts w:ascii="Times New Roman" w:hAnsi="Times New Roman" w:cs="Times New Roman"/>
                <w:b/>
                <w:sz w:val="28"/>
                <w:szCs w:val="28"/>
                <w:lang w:val="es-ES_tradnl"/>
              </w:rPr>
              <w:t>BỘ Y TẾ</w:t>
            </w:r>
          </w:p>
          <w:p w14:paraId="060E23A2" w14:textId="2FE72E90" w:rsidR="00505DA6" w:rsidRPr="00F71A57" w:rsidRDefault="00A710D9" w:rsidP="00E94371">
            <w:pPr>
              <w:jc w:val="center"/>
              <w:rPr>
                <w:rFonts w:ascii="Times New Roman" w:hAnsi="Times New Roman" w:cs="Times New Roman"/>
                <w:sz w:val="24"/>
                <w:szCs w:val="24"/>
                <w:lang w:val="es-ES_tradnl"/>
              </w:rPr>
            </w:pPr>
            <w:r>
              <w:rPr>
                <w:noProof/>
              </w:rPr>
              <mc:AlternateContent>
                <mc:Choice Requires="wps">
                  <w:drawing>
                    <wp:anchor distT="4294967287" distB="4294967287" distL="114300" distR="114300" simplePos="0" relativeHeight="251657216" behindDoc="0" locked="0" layoutInCell="1" allowOverlap="1" wp14:anchorId="6E2258A4" wp14:editId="333914FE">
                      <wp:simplePos x="0" y="0"/>
                      <wp:positionH relativeFrom="column">
                        <wp:posOffset>673100</wp:posOffset>
                      </wp:positionH>
                      <wp:positionV relativeFrom="paragraph">
                        <wp:posOffset>29844</wp:posOffset>
                      </wp:positionV>
                      <wp:extent cx="359410" cy="0"/>
                      <wp:effectExtent l="0" t="0" r="0" b="0"/>
                      <wp:wrapNone/>
                      <wp:docPr id="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35941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B1A08A" id="Straight Connector 8" o:spid="_x0000_s1026" style="position:absolute;z-index:251657216;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margin;mso-height-relative:margin" from="53pt,2.35pt" to="81.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" strokecolor="windowText" strokeweight=".5pt">
                      <v:stroke joinstyle="miter"/>
                    </v:line>
                  </w:pict>
                </mc:Fallback>
              </mc:AlternateContent>
            </w:r>
          </w:p>
          <w:p w14:paraId="6779AD6E" w14:textId="77777777" w:rsidR="00505DA6" w:rsidRPr="00F71A57" w:rsidRDefault="00505DA6" w:rsidP="00E94371">
            <w:pPr>
              <w:jc w:val="center"/>
              <w:rPr>
                <w:rFonts w:ascii="Times New Roman" w:hAnsi="Times New Roman" w:cs="Times New Roman"/>
                <w:sz w:val="24"/>
                <w:szCs w:val="24"/>
                <w:lang w:val="es-ES_tradnl"/>
              </w:rPr>
            </w:pPr>
          </w:p>
          <w:p w14:paraId="41FF3BEA" w14:textId="77777777" w:rsidR="00505DA6" w:rsidRPr="00F71A57" w:rsidRDefault="00505DA6" w:rsidP="00E94371">
            <w:pPr>
              <w:jc w:val="center"/>
              <w:rPr>
                <w:rFonts w:ascii="Times New Roman" w:hAnsi="Times New Roman" w:cs="Times New Roman"/>
                <w:b/>
                <w:bCs/>
                <w:kern w:val="36"/>
                <w:sz w:val="24"/>
                <w:szCs w:val="24"/>
              </w:rPr>
            </w:pPr>
          </w:p>
        </w:tc>
        <w:tc>
          <w:tcPr>
            <w:tcW w:w="12078" w:type="dxa"/>
          </w:tcPr>
          <w:p w14:paraId="77AA4982" w14:textId="77777777" w:rsidR="00505DA6" w:rsidRPr="00F71A57" w:rsidRDefault="00505DA6" w:rsidP="00E94371">
            <w:pPr>
              <w:jc w:val="center"/>
              <w:rPr>
                <w:rFonts w:ascii="Times New Roman" w:hAnsi="Times New Roman" w:cs="Times New Roman"/>
                <w:b/>
                <w:sz w:val="28"/>
                <w:szCs w:val="28"/>
                <w:lang w:val="es-ES_tradnl"/>
              </w:rPr>
            </w:pPr>
            <w:r w:rsidRPr="00F71A57">
              <w:rPr>
                <w:rFonts w:ascii="Times New Roman" w:hAnsi="Times New Roman" w:cs="Times New Roman"/>
                <w:b/>
                <w:sz w:val="28"/>
                <w:szCs w:val="28"/>
                <w:lang w:val="es-ES_tradnl"/>
              </w:rPr>
              <w:t>CỘNG HOÀ XÃ HỘI CHỦ NGHĨA VIỆT NAM</w:t>
            </w:r>
          </w:p>
          <w:p w14:paraId="5AD307B2" w14:textId="77777777" w:rsidR="00505DA6" w:rsidRPr="00F71A57" w:rsidRDefault="00505DA6" w:rsidP="00E94371">
            <w:pPr>
              <w:jc w:val="center"/>
              <w:rPr>
                <w:rFonts w:ascii="Times New Roman" w:hAnsi="Times New Roman" w:cs="Times New Roman"/>
                <w:b/>
                <w:sz w:val="28"/>
                <w:szCs w:val="28"/>
                <w:lang w:val="es-ES_tradnl"/>
              </w:rPr>
            </w:pPr>
            <w:r w:rsidRPr="00F71A57">
              <w:rPr>
                <w:rFonts w:ascii="Times New Roman" w:hAnsi="Times New Roman" w:cs="Times New Roman"/>
                <w:b/>
                <w:sz w:val="28"/>
                <w:szCs w:val="28"/>
                <w:lang w:val="es-ES_tradnl"/>
              </w:rPr>
              <w:t>Độc lập - Tự do - Hạnh phúc</w:t>
            </w:r>
          </w:p>
          <w:p w14:paraId="6CDB2116" w14:textId="66FD7D8E" w:rsidR="00505DA6" w:rsidRPr="00F71A57" w:rsidRDefault="00A710D9" w:rsidP="00E94371">
            <w:pPr>
              <w:jc w:val="center"/>
              <w:rPr>
                <w:rFonts w:ascii="Times New Roman" w:hAnsi="Times New Roman" w:cs="Times New Roman"/>
                <w:i/>
                <w:sz w:val="28"/>
                <w:szCs w:val="28"/>
                <w:lang w:val="es-ES_tradnl"/>
              </w:rPr>
            </w:pPr>
            <w:r>
              <w:rPr>
                <w:noProof/>
              </w:rPr>
              <mc:AlternateContent>
                <mc:Choice Requires="wps">
                  <w:drawing>
                    <wp:anchor distT="4294967287" distB="4294967287" distL="114300" distR="114300" simplePos="0" relativeHeight="251658240" behindDoc="0" locked="0" layoutInCell="1" allowOverlap="1" wp14:anchorId="36AF8749" wp14:editId="02ED5C60">
                      <wp:simplePos x="0" y="0"/>
                      <wp:positionH relativeFrom="column">
                        <wp:posOffset>2955290</wp:posOffset>
                      </wp:positionH>
                      <wp:positionV relativeFrom="paragraph">
                        <wp:posOffset>24764</wp:posOffset>
                      </wp:positionV>
                      <wp:extent cx="1697990" cy="0"/>
                      <wp:effectExtent l="0" t="0" r="0" b="0"/>
                      <wp:wrapNone/>
                      <wp:docPr id="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6979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CC5477" id="Straight Connector 9" o:spid="_x0000_s1026" style="position:absolute;z-index:251658240;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margin;mso-height-relative:margin" from="232.7pt,1.95pt" to="366.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" strokecolor="windowText" strokeweight=".5pt">
                      <v:stroke joinstyle="miter"/>
                    </v:line>
                  </w:pict>
                </mc:Fallback>
              </mc:AlternateContent>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r w:rsidR="00505DA6" w:rsidRPr="00F71A57">
              <w:rPr>
                <w:rFonts w:ascii="Times New Roman" w:hAnsi="Times New Roman" w:cs="Times New Roman"/>
                <w:b/>
                <w:sz w:val="28"/>
                <w:szCs w:val="28"/>
                <w:lang w:val="es-ES_tradnl"/>
              </w:rPr>
              <w:softHyphen/>
            </w:r>
          </w:p>
          <w:p w14:paraId="2D9138A3" w14:textId="38A13B7C" w:rsidR="00505DA6" w:rsidRPr="00F71A57" w:rsidRDefault="00505DA6" w:rsidP="00F80D8D">
            <w:pPr>
              <w:jc w:val="center"/>
              <w:rPr>
                <w:rFonts w:ascii="Times New Roman" w:hAnsi="Times New Roman" w:cs="Times New Roman"/>
                <w:i/>
                <w:sz w:val="28"/>
                <w:szCs w:val="28"/>
                <w:lang w:val="es-ES_tradnl"/>
              </w:rPr>
            </w:pPr>
            <w:r w:rsidRPr="00F71A57">
              <w:rPr>
                <w:rFonts w:ascii="Times New Roman" w:hAnsi="Times New Roman" w:cs="Times New Roman"/>
                <w:i/>
                <w:sz w:val="28"/>
                <w:szCs w:val="28"/>
                <w:lang w:val="es-ES_tradnl"/>
              </w:rPr>
              <w:t xml:space="preserve">Hà Nội, </w:t>
            </w:r>
            <w:proofErr w:type="gramStart"/>
            <w:r w:rsidRPr="00F71A57">
              <w:rPr>
                <w:rFonts w:ascii="Times New Roman" w:hAnsi="Times New Roman" w:cs="Times New Roman"/>
                <w:i/>
                <w:sz w:val="28"/>
                <w:szCs w:val="28"/>
                <w:lang w:val="es-ES_tradnl"/>
              </w:rPr>
              <w:t xml:space="preserve">ngày  </w:t>
            </w:r>
            <w:r w:rsidR="00CA7CBA">
              <w:rPr>
                <w:rFonts w:ascii="Times New Roman" w:hAnsi="Times New Roman" w:cs="Times New Roman"/>
                <w:i/>
                <w:sz w:val="28"/>
                <w:szCs w:val="28"/>
                <w:lang w:val="es-ES_tradnl"/>
              </w:rPr>
              <w:t>18</w:t>
            </w:r>
            <w:proofErr w:type="gramEnd"/>
            <w:r w:rsidR="00A108ED">
              <w:rPr>
                <w:rFonts w:ascii="Times New Roman" w:hAnsi="Times New Roman" w:cs="Times New Roman"/>
                <w:i/>
                <w:sz w:val="28"/>
                <w:szCs w:val="28"/>
                <w:lang w:val="es-ES_tradnl"/>
              </w:rPr>
              <w:t xml:space="preserve"> </w:t>
            </w:r>
            <w:r w:rsidRPr="00F71A57">
              <w:rPr>
                <w:rFonts w:ascii="Times New Roman" w:hAnsi="Times New Roman" w:cs="Times New Roman"/>
                <w:i/>
                <w:sz w:val="28"/>
                <w:szCs w:val="28"/>
                <w:lang w:val="es-ES_tradnl"/>
              </w:rPr>
              <w:t xml:space="preserve"> tháng </w:t>
            </w:r>
            <w:r w:rsidR="00CA7CBA">
              <w:rPr>
                <w:rFonts w:ascii="Times New Roman" w:hAnsi="Times New Roman" w:cs="Times New Roman"/>
                <w:i/>
                <w:sz w:val="28"/>
                <w:szCs w:val="28"/>
                <w:lang w:val="es-ES_tradnl"/>
              </w:rPr>
              <w:t>8</w:t>
            </w:r>
            <w:r w:rsidR="00A108ED">
              <w:rPr>
                <w:rFonts w:ascii="Times New Roman" w:hAnsi="Times New Roman" w:cs="Times New Roman"/>
                <w:i/>
                <w:sz w:val="28"/>
                <w:szCs w:val="28"/>
                <w:lang w:val="es-ES_tradnl"/>
              </w:rPr>
              <w:t xml:space="preserve"> </w:t>
            </w:r>
            <w:r w:rsidRPr="00F71A57">
              <w:rPr>
                <w:rFonts w:ascii="Times New Roman" w:hAnsi="Times New Roman" w:cs="Times New Roman"/>
                <w:i/>
                <w:sz w:val="28"/>
                <w:szCs w:val="28"/>
                <w:lang w:val="es-ES_tradnl"/>
              </w:rPr>
              <w:t>năm 2026</w:t>
            </w:r>
          </w:p>
        </w:tc>
      </w:tr>
    </w:tbl>
    <w:p w14:paraId="437B4509" w14:textId="6A60529B" w:rsidR="001B0D3D" w:rsidRDefault="00A710D9" w:rsidP="001B0D3D">
      <w:pPr>
        <w:spacing w:before="120"/>
        <w:jc w:val="center"/>
        <w:rPr>
          <w:rFonts w:ascii="Times New Roman" w:hAnsi="Times New Roman" w:cs="Times New Roman"/>
          <w:b/>
          <w:bCs/>
          <w:sz w:val="24"/>
          <w:szCs w:val="24"/>
          <w:lang w:val="es-ES_tradnl"/>
        </w:rPr>
      </w:pPr>
      <w:r>
        <w:rPr>
          <w:noProof/>
        </w:rPr>
        <mc:AlternateContent>
          <mc:Choice Requires="wps">
            <w:drawing>
              <wp:anchor distT="0" distB="0" distL="114300" distR="114300" simplePos="0" relativeHeight="251656192" behindDoc="0" locked="0" layoutInCell="1" allowOverlap="1" wp14:anchorId="06E5D12B" wp14:editId="20013BD0">
                <wp:simplePos x="0" y="0"/>
                <wp:positionH relativeFrom="column">
                  <wp:posOffset>2844800</wp:posOffset>
                </wp:positionH>
                <wp:positionV relativeFrom="paragraph">
                  <wp:posOffset>-2093595</wp:posOffset>
                </wp:positionV>
                <wp:extent cx="167640" cy="155575"/>
                <wp:effectExtent l="0" t="0" r="381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 cy="155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7CED4" id="Rectangle 1" o:spid="_x0000_s1026" style="position:absolute;margin-left:224pt;margin-top:-164.85pt;width:13.2pt;height:1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" strokecolor="white"/>
            </w:pict>
          </mc:Fallback>
        </mc:AlternateContent>
      </w:r>
      <w:bookmarkStart w:id="0" w:name="chuong_pl_59"/>
      <w:r w:rsidR="00523DD7" w:rsidRPr="00F71A57">
        <w:rPr>
          <w:rFonts w:ascii="Times New Roman" w:hAnsi="Times New Roman" w:cs="Times New Roman"/>
          <w:b/>
          <w:bCs/>
          <w:sz w:val="24"/>
          <w:szCs w:val="24"/>
          <w:lang w:val="es-ES_tradnl"/>
        </w:rPr>
        <w:t>BẢN TỔNG HỢP Ý KIẾN, TIẾP THU, GIẢI TRÌNH</w:t>
      </w:r>
      <w:r w:rsidR="001B0D3D">
        <w:rPr>
          <w:rFonts w:ascii="Times New Roman" w:hAnsi="Times New Roman" w:cs="Times New Roman"/>
          <w:b/>
          <w:bCs/>
          <w:sz w:val="24"/>
          <w:szCs w:val="24"/>
          <w:lang w:val="es-ES_tradnl"/>
        </w:rPr>
        <w:t xml:space="preserve"> </w:t>
      </w:r>
      <w:r w:rsidR="00523DD7" w:rsidRPr="00F71A57">
        <w:rPr>
          <w:rFonts w:ascii="Times New Roman" w:hAnsi="Times New Roman" w:cs="Times New Roman"/>
          <w:b/>
          <w:bCs/>
          <w:sz w:val="24"/>
          <w:szCs w:val="24"/>
          <w:lang w:val="es-ES_tradnl"/>
        </w:rPr>
        <w:t xml:space="preserve">Ý KIẾN GÓP Ý, THAM VẤN ĐỐI VỚI DỰ THẢO HỒ SƠ </w:t>
      </w:r>
    </w:p>
    <w:p w14:paraId="6B14508B" w14:textId="77777777" w:rsidR="00523DD7" w:rsidRPr="00F71A57" w:rsidRDefault="00523DD7" w:rsidP="00523DD7">
      <w:pPr>
        <w:autoSpaceDE w:val="0"/>
        <w:autoSpaceDN w:val="0"/>
        <w:adjustRightInd w:val="0"/>
        <w:jc w:val="center"/>
        <w:rPr>
          <w:rFonts w:ascii="Times New Roman" w:hAnsi="Times New Roman" w:cs="Times New Roman"/>
          <w:b/>
          <w:bCs/>
          <w:sz w:val="24"/>
          <w:szCs w:val="24"/>
          <w:lang w:val="es-ES_tradnl"/>
        </w:rPr>
      </w:pPr>
      <w:r w:rsidRPr="00F71A57">
        <w:rPr>
          <w:rFonts w:ascii="Times New Roman" w:hAnsi="Times New Roman" w:cs="Times New Roman"/>
          <w:b/>
          <w:bCs/>
          <w:sz w:val="24"/>
          <w:szCs w:val="24"/>
          <w:lang w:val="es-ES_tradnl"/>
        </w:rPr>
        <w:t xml:space="preserve">LUẬT HIẾN, LẤY, GHÉP MÔ, BỘ PHẬN CƠ THỂ NGƯỜI VÀ HIẾN, LẤY XÁC </w:t>
      </w:r>
      <w:r w:rsidR="001B0D3D">
        <w:rPr>
          <w:rFonts w:ascii="Times New Roman" w:hAnsi="Times New Roman" w:cs="Times New Roman"/>
          <w:b/>
          <w:bCs/>
          <w:sz w:val="24"/>
          <w:szCs w:val="24"/>
          <w:lang w:val="es-ES_tradnl"/>
        </w:rPr>
        <w:t>(SỬA ĐỔI)</w:t>
      </w:r>
    </w:p>
    <w:p w14:paraId="0562E261" w14:textId="2EC72390" w:rsidR="00505DA6" w:rsidRPr="00F71A57" w:rsidRDefault="00A710D9" w:rsidP="00505DA6">
      <w:pPr>
        <w:autoSpaceDE w:val="0"/>
        <w:autoSpaceDN w:val="0"/>
        <w:adjustRightInd w:val="0"/>
        <w:spacing w:before="120"/>
        <w:rPr>
          <w:rFonts w:ascii="Times New Roman" w:hAnsi="Times New Roman" w:cs="Times New Roman"/>
          <w:b/>
          <w:bCs/>
          <w:sz w:val="24"/>
          <w:szCs w:val="24"/>
          <w:lang w:val="es-ES_tradnl"/>
        </w:rPr>
      </w:pPr>
      <w:r>
        <w:rPr>
          <w:noProof/>
        </w:rPr>
        <mc:AlternateContent>
          <mc:Choice Requires="wps">
            <w:drawing>
              <wp:anchor distT="4294967287" distB="4294967287" distL="114300" distR="114300" simplePos="0" relativeHeight="251659264" behindDoc="0" locked="0" layoutInCell="1" allowOverlap="1" wp14:anchorId="39960356" wp14:editId="7F20F796">
                <wp:simplePos x="0" y="0"/>
                <wp:positionH relativeFrom="column">
                  <wp:posOffset>3575050</wp:posOffset>
                </wp:positionH>
                <wp:positionV relativeFrom="paragraph">
                  <wp:posOffset>14604</wp:posOffset>
                </wp:positionV>
                <wp:extent cx="1697990" cy="0"/>
                <wp:effectExtent l="0" t="0" r="0" b="0"/>
                <wp:wrapNone/>
                <wp:docPr id="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6979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12E9C1" id="Straight Connector 9" o:spid="_x0000_s1026" style="position:absolute;z-index:251659264;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margin;mso-height-relative:margin" from="281.5pt,1.15pt" to="415.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" strokecolor="windowText" strokeweight=".5pt">
                <v:stroke joinstyle="miter"/>
              </v:line>
            </w:pict>
          </mc:Fallback>
        </mc:AlternateContent>
      </w:r>
    </w:p>
    <w:bookmarkEnd w:id="0"/>
    <w:p w14:paraId="3D935CB5" w14:textId="77777777" w:rsidR="001B0D3D" w:rsidRPr="001B0D3D" w:rsidRDefault="001B0D3D" w:rsidP="00A602E8">
      <w:pPr>
        <w:autoSpaceDE w:val="0"/>
        <w:autoSpaceDN w:val="0"/>
        <w:adjustRightInd w:val="0"/>
        <w:spacing w:before="120"/>
        <w:ind w:firstLine="540"/>
        <w:jc w:val="both"/>
        <w:rPr>
          <w:rFonts w:ascii="Times New Roman" w:hAnsi="Times New Roman" w:cs="Times New Roman"/>
          <w:b/>
          <w:bCs/>
          <w:sz w:val="26"/>
          <w:szCs w:val="26"/>
          <w:lang w:val="es-ES_tradnl"/>
        </w:rPr>
      </w:pPr>
      <w:r w:rsidRPr="001B0D3D">
        <w:rPr>
          <w:rFonts w:ascii="Times New Roman" w:hAnsi="Times New Roman" w:cs="Times New Roman"/>
          <w:b/>
          <w:bCs/>
          <w:sz w:val="26"/>
          <w:szCs w:val="26"/>
          <w:lang w:val="es-ES_tradnl"/>
        </w:rPr>
        <w:t>I. Lấy ý kiến góp ý của các Bộ, Ngành về hồ sơ chính sách Luật Hiến, lấy, ghép mô, bộ phận cơ thể người và hiến, lấy xác (sửa đổi)</w:t>
      </w:r>
    </w:p>
    <w:p w14:paraId="595871CE" w14:textId="77777777" w:rsidR="00523DD7" w:rsidRPr="001B0D3D" w:rsidRDefault="00505DA6" w:rsidP="00A602E8">
      <w:pPr>
        <w:autoSpaceDE w:val="0"/>
        <w:autoSpaceDN w:val="0"/>
        <w:adjustRightInd w:val="0"/>
        <w:spacing w:before="120"/>
        <w:ind w:firstLine="540"/>
        <w:jc w:val="both"/>
        <w:rPr>
          <w:rFonts w:ascii="Times New Roman" w:hAnsi="Times New Roman" w:cs="Times New Roman"/>
          <w:sz w:val="26"/>
          <w:szCs w:val="26"/>
          <w:lang w:val="es-ES_tradnl"/>
        </w:rPr>
      </w:pPr>
      <w:r w:rsidRPr="001B0D3D">
        <w:rPr>
          <w:rFonts w:ascii="Times New Roman" w:hAnsi="Times New Roman" w:cs="Times New Roman"/>
          <w:sz w:val="26"/>
          <w:szCs w:val="26"/>
          <w:lang w:val="es-ES_tradnl"/>
        </w:rPr>
        <w:t xml:space="preserve">Căn cứ Luật Ban hành văn bản quy phạm pháp luật, </w:t>
      </w:r>
      <w:r w:rsidR="00523DD7" w:rsidRPr="001B0D3D">
        <w:rPr>
          <w:rFonts w:ascii="Times New Roman" w:hAnsi="Times New Roman" w:cs="Times New Roman"/>
          <w:sz w:val="26"/>
          <w:szCs w:val="26"/>
          <w:lang w:val="es-ES_tradnl"/>
        </w:rPr>
        <w:t xml:space="preserve">Bộ Y tế </w:t>
      </w:r>
      <w:r w:rsidRPr="001B0D3D">
        <w:rPr>
          <w:rFonts w:ascii="Times New Roman" w:hAnsi="Times New Roman" w:cs="Times New Roman"/>
          <w:sz w:val="26"/>
          <w:szCs w:val="26"/>
          <w:lang w:val="es-ES_tradnl"/>
        </w:rPr>
        <w:t xml:space="preserve">đã </w:t>
      </w:r>
      <w:r w:rsidR="00201123" w:rsidRPr="001B0D3D">
        <w:rPr>
          <w:rFonts w:ascii="Times New Roman" w:hAnsi="Times New Roman" w:cs="Times New Roman"/>
          <w:sz w:val="26"/>
          <w:szCs w:val="26"/>
          <w:lang w:val="es-ES_tradnl"/>
        </w:rPr>
        <w:t xml:space="preserve">có công văn số </w:t>
      </w:r>
      <w:r w:rsidR="00A9491B">
        <w:rPr>
          <w:rFonts w:ascii="Times New Roman" w:hAnsi="Times New Roman" w:cs="Times New Roman"/>
          <w:sz w:val="26"/>
          <w:szCs w:val="26"/>
          <w:lang w:val="es-ES_tradnl"/>
        </w:rPr>
        <w:t>6068</w:t>
      </w:r>
      <w:r w:rsidR="00201123" w:rsidRPr="001B0D3D">
        <w:rPr>
          <w:rFonts w:ascii="Times New Roman" w:hAnsi="Times New Roman" w:cs="Times New Roman"/>
          <w:sz w:val="26"/>
          <w:szCs w:val="26"/>
          <w:lang w:val="es-ES_tradnl"/>
        </w:rPr>
        <w:t xml:space="preserve">/BYT-KCB ngày </w:t>
      </w:r>
      <w:r w:rsidR="00A9491B">
        <w:rPr>
          <w:rFonts w:ascii="Times New Roman" w:hAnsi="Times New Roman" w:cs="Times New Roman"/>
          <w:sz w:val="26"/>
          <w:szCs w:val="26"/>
          <w:lang w:val="es-ES_tradnl"/>
        </w:rPr>
        <w:t>12/8/2026</w:t>
      </w:r>
      <w:r w:rsidR="00201123" w:rsidRPr="001B0D3D">
        <w:rPr>
          <w:rFonts w:ascii="Times New Roman" w:hAnsi="Times New Roman" w:cs="Times New Roman"/>
          <w:sz w:val="26"/>
          <w:szCs w:val="26"/>
          <w:lang w:val="es-ES_tradnl"/>
        </w:rPr>
        <w:t xml:space="preserve"> xin ý kiến </w:t>
      </w:r>
      <w:r w:rsidR="00A9491B">
        <w:rPr>
          <w:rFonts w:ascii="Times New Roman" w:hAnsi="Times New Roman" w:cs="Times New Roman"/>
          <w:sz w:val="26"/>
          <w:szCs w:val="26"/>
          <w:lang w:val="es-ES_tradnl"/>
        </w:rPr>
        <w:t xml:space="preserve">góp ý dự thảo </w:t>
      </w:r>
      <w:r w:rsidR="00523DD7" w:rsidRPr="001B0D3D">
        <w:rPr>
          <w:rFonts w:ascii="Times New Roman" w:hAnsi="Times New Roman" w:cs="Times New Roman"/>
          <w:sz w:val="26"/>
          <w:szCs w:val="26"/>
          <w:lang w:val="es-ES_tradnl"/>
        </w:rPr>
        <w:t>Luật Hiến, lấy, ghép mô, bộ phận cơ thể người và hiến, lấy xác</w:t>
      </w:r>
      <w:r w:rsidR="001B0D3D" w:rsidRPr="001B0D3D">
        <w:rPr>
          <w:rFonts w:ascii="Times New Roman" w:hAnsi="Times New Roman" w:cs="Times New Roman"/>
          <w:sz w:val="26"/>
          <w:szCs w:val="26"/>
          <w:lang w:val="es-ES_tradnl"/>
        </w:rPr>
        <w:t xml:space="preserve"> (s</w:t>
      </w:r>
      <w:r w:rsidR="00523DD7" w:rsidRPr="001B0D3D">
        <w:rPr>
          <w:rFonts w:ascii="Times New Roman" w:hAnsi="Times New Roman" w:cs="Times New Roman"/>
          <w:sz w:val="26"/>
          <w:szCs w:val="26"/>
          <w:lang w:val="es-ES_tradnl"/>
        </w:rPr>
        <w:t>ửa đổi)</w:t>
      </w:r>
      <w:r w:rsidR="00201123" w:rsidRPr="001B0D3D">
        <w:rPr>
          <w:rFonts w:ascii="Times New Roman" w:hAnsi="Times New Roman" w:cs="Times New Roman"/>
          <w:sz w:val="26"/>
          <w:szCs w:val="26"/>
          <w:lang w:val="es-ES_tradnl"/>
        </w:rPr>
        <w:t>:</w:t>
      </w:r>
    </w:p>
    <w:p w14:paraId="3112D4D0" w14:textId="7C5A69BE" w:rsidR="00505DA6" w:rsidRPr="002B7DC4" w:rsidRDefault="00505DA6" w:rsidP="002B7DC4">
      <w:pPr>
        <w:pStyle w:val="ListParagraph"/>
        <w:numPr>
          <w:ilvl w:val="0"/>
          <w:numId w:val="11"/>
        </w:numPr>
        <w:autoSpaceDE w:val="0"/>
        <w:autoSpaceDN w:val="0"/>
        <w:adjustRightInd w:val="0"/>
        <w:spacing w:before="120"/>
        <w:jc w:val="both"/>
        <w:rPr>
          <w:rFonts w:ascii="Times New Roman" w:hAnsi="Times New Roman"/>
          <w:b/>
          <w:bCs/>
          <w:sz w:val="26"/>
          <w:szCs w:val="26"/>
          <w:lang w:val="es-ES_tradnl"/>
        </w:rPr>
      </w:pPr>
      <w:r w:rsidRPr="002B7DC4">
        <w:rPr>
          <w:rFonts w:ascii="Times New Roman" w:hAnsi="Times New Roman"/>
          <w:b/>
          <w:bCs/>
          <w:sz w:val="26"/>
          <w:szCs w:val="26"/>
          <w:lang w:val="es-ES_tradnl"/>
        </w:rPr>
        <w:t>T</w:t>
      </w:r>
      <w:r w:rsidRPr="002B7DC4">
        <w:rPr>
          <w:rFonts w:ascii="Times New Roman" w:hAnsi="Times New Roman"/>
          <w:b/>
          <w:bCs/>
          <w:sz w:val="26"/>
          <w:szCs w:val="26"/>
        </w:rPr>
        <w:t>ổng số cơ quan, tổ chức, c</w:t>
      </w:r>
      <w:r w:rsidRPr="002B7DC4">
        <w:rPr>
          <w:rFonts w:ascii="Times New Roman" w:hAnsi="Times New Roman"/>
          <w:b/>
          <w:bCs/>
          <w:sz w:val="26"/>
          <w:szCs w:val="26"/>
          <w:lang w:val="es-ES_tradnl"/>
        </w:rPr>
        <w:t>á nhân đã g</w:t>
      </w:r>
      <w:r w:rsidRPr="002B7DC4">
        <w:rPr>
          <w:rFonts w:ascii="Times New Roman" w:hAnsi="Times New Roman"/>
          <w:b/>
          <w:bCs/>
          <w:sz w:val="26"/>
          <w:szCs w:val="26"/>
        </w:rPr>
        <w:t xml:space="preserve">ửi xin </w:t>
      </w:r>
      <w:r w:rsidRPr="002B7DC4">
        <w:rPr>
          <w:rFonts w:ascii="Times New Roman" w:hAnsi="Times New Roman"/>
          <w:b/>
          <w:bCs/>
          <w:sz w:val="26"/>
          <w:szCs w:val="26"/>
          <w:lang w:val="es-ES_tradnl"/>
        </w:rPr>
        <w:t>ý ki</w:t>
      </w:r>
      <w:r w:rsidRPr="002B7DC4">
        <w:rPr>
          <w:rFonts w:ascii="Times New Roman" w:hAnsi="Times New Roman"/>
          <w:b/>
          <w:bCs/>
          <w:sz w:val="26"/>
          <w:szCs w:val="26"/>
        </w:rPr>
        <w:t>ến, tham vấn/g</w:t>
      </w:r>
      <w:r w:rsidRPr="002B7DC4">
        <w:rPr>
          <w:rFonts w:ascii="Times New Roman" w:hAnsi="Times New Roman"/>
          <w:b/>
          <w:bCs/>
          <w:sz w:val="26"/>
          <w:szCs w:val="26"/>
          <w:lang w:val="es-ES_tradnl"/>
        </w:rPr>
        <w:t>óp ý, ph</w:t>
      </w:r>
      <w:r w:rsidRPr="002B7DC4">
        <w:rPr>
          <w:rFonts w:ascii="Times New Roman" w:hAnsi="Times New Roman"/>
          <w:b/>
          <w:bCs/>
          <w:sz w:val="26"/>
          <w:szCs w:val="26"/>
        </w:rPr>
        <w:t>ản biện x</w:t>
      </w:r>
      <w:r w:rsidRPr="002B7DC4">
        <w:rPr>
          <w:rFonts w:ascii="Times New Roman" w:hAnsi="Times New Roman"/>
          <w:b/>
          <w:bCs/>
          <w:sz w:val="26"/>
          <w:szCs w:val="26"/>
          <w:lang w:val="es-ES_tradnl"/>
        </w:rPr>
        <w:t>ã h</w:t>
      </w:r>
      <w:r w:rsidRPr="002B7DC4">
        <w:rPr>
          <w:rFonts w:ascii="Times New Roman" w:hAnsi="Times New Roman"/>
          <w:b/>
          <w:bCs/>
          <w:sz w:val="26"/>
          <w:szCs w:val="26"/>
        </w:rPr>
        <w:t>ội v</w:t>
      </w:r>
      <w:r w:rsidRPr="002B7DC4">
        <w:rPr>
          <w:rFonts w:ascii="Times New Roman" w:hAnsi="Times New Roman"/>
          <w:b/>
          <w:bCs/>
          <w:sz w:val="26"/>
          <w:szCs w:val="26"/>
          <w:lang w:val="es-ES_tradnl"/>
        </w:rPr>
        <w:t>à t</w:t>
      </w:r>
      <w:r w:rsidRPr="002B7DC4">
        <w:rPr>
          <w:rFonts w:ascii="Times New Roman" w:hAnsi="Times New Roman"/>
          <w:b/>
          <w:bCs/>
          <w:sz w:val="26"/>
          <w:szCs w:val="26"/>
        </w:rPr>
        <w:t xml:space="preserve">ổng số </w:t>
      </w:r>
      <w:r w:rsidRPr="002B7DC4">
        <w:rPr>
          <w:rFonts w:ascii="Times New Roman" w:hAnsi="Times New Roman"/>
          <w:b/>
          <w:bCs/>
          <w:sz w:val="26"/>
          <w:szCs w:val="26"/>
          <w:lang w:val="es-ES_tradnl"/>
        </w:rPr>
        <w:t>ý ki</w:t>
      </w:r>
      <w:r w:rsidRPr="002B7DC4">
        <w:rPr>
          <w:rFonts w:ascii="Times New Roman" w:hAnsi="Times New Roman"/>
          <w:b/>
          <w:bCs/>
          <w:sz w:val="26"/>
          <w:szCs w:val="26"/>
        </w:rPr>
        <w:t>ến nhận được</w:t>
      </w:r>
      <w:r w:rsidR="00985B7C" w:rsidRPr="002B7DC4">
        <w:rPr>
          <w:rFonts w:ascii="Times New Roman" w:hAnsi="Times New Roman"/>
          <w:b/>
          <w:bCs/>
          <w:sz w:val="26"/>
          <w:szCs w:val="26"/>
          <w:lang w:val="es-ES_tradnl"/>
        </w:rPr>
        <w:t>:</w:t>
      </w:r>
    </w:p>
    <w:p w14:paraId="3A7AF565" w14:textId="282C0D88" w:rsidR="00985B7C" w:rsidRPr="002B7DC4" w:rsidRDefault="00985B7C"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 xml:space="preserve">Bộ Công an: </w:t>
      </w:r>
    </w:p>
    <w:p w14:paraId="1A25089F" w14:textId="7A3D1485" w:rsidR="00985B7C" w:rsidRPr="001B0D3D" w:rsidRDefault="00985B7C"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1B0D3D">
        <w:rPr>
          <w:rFonts w:ascii="Times New Roman" w:hAnsi="Times New Roman"/>
          <w:sz w:val="26"/>
          <w:szCs w:val="26"/>
          <w:lang w:val="es-ES_tradnl"/>
        </w:rPr>
        <w:t xml:space="preserve">Bộ Tài </w:t>
      </w:r>
      <w:proofErr w:type="gramStart"/>
      <w:r w:rsidRPr="001B0D3D">
        <w:rPr>
          <w:rFonts w:ascii="Times New Roman" w:hAnsi="Times New Roman"/>
          <w:sz w:val="26"/>
          <w:szCs w:val="26"/>
          <w:lang w:val="es-ES_tradnl"/>
        </w:rPr>
        <w:t>chính:</w:t>
      </w:r>
      <w:r w:rsidR="00500A9A" w:rsidRPr="001B0D3D">
        <w:rPr>
          <w:rFonts w:ascii="Times New Roman" w:hAnsi="Times New Roman"/>
          <w:sz w:val="26"/>
          <w:szCs w:val="26"/>
          <w:lang w:val="es-ES_tradnl"/>
        </w:rPr>
        <w:t>.</w:t>
      </w:r>
      <w:proofErr w:type="gramEnd"/>
      <w:r w:rsidRPr="001B0D3D">
        <w:rPr>
          <w:rFonts w:ascii="Times New Roman" w:hAnsi="Times New Roman"/>
          <w:sz w:val="26"/>
          <w:szCs w:val="26"/>
          <w:lang w:val="es-ES_tradnl"/>
        </w:rPr>
        <w:t xml:space="preserve"> </w:t>
      </w:r>
    </w:p>
    <w:p w14:paraId="19C888F1" w14:textId="14493E83" w:rsidR="00985B7C" w:rsidRPr="001B0D3D" w:rsidRDefault="00985B7C"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1B0D3D">
        <w:rPr>
          <w:rFonts w:ascii="Times New Roman" w:hAnsi="Times New Roman"/>
          <w:sz w:val="26"/>
          <w:szCs w:val="26"/>
          <w:lang w:val="es-ES_tradnl"/>
        </w:rPr>
        <w:t xml:space="preserve">Bộ Nội vụ: </w:t>
      </w:r>
    </w:p>
    <w:p w14:paraId="3D3A3C79" w14:textId="58EFD55F" w:rsidR="00985B7C" w:rsidRPr="001B0D3D" w:rsidRDefault="00985B7C"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1B0D3D">
        <w:rPr>
          <w:rFonts w:ascii="Times New Roman" w:hAnsi="Times New Roman"/>
          <w:sz w:val="26"/>
          <w:szCs w:val="26"/>
          <w:lang w:val="es-ES_tradnl"/>
        </w:rPr>
        <w:t xml:space="preserve">Bộ Tư pháp: </w:t>
      </w:r>
    </w:p>
    <w:p w14:paraId="7E2ECD43" w14:textId="03D976AE" w:rsidR="00985B7C" w:rsidRPr="001B0D3D" w:rsidRDefault="00985B7C"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1B0D3D">
        <w:rPr>
          <w:rFonts w:ascii="Times New Roman" w:hAnsi="Times New Roman"/>
          <w:sz w:val="26"/>
          <w:szCs w:val="26"/>
          <w:lang w:val="es-ES_tradnl"/>
        </w:rPr>
        <w:t xml:space="preserve">Bộ Khoa học và Công nghệ: </w:t>
      </w:r>
    </w:p>
    <w:p w14:paraId="64858557" w14:textId="48AAAA88" w:rsidR="0023654E" w:rsidRPr="001B0D3D" w:rsidRDefault="0023654E"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1B0D3D">
        <w:rPr>
          <w:rFonts w:ascii="Times New Roman" w:hAnsi="Times New Roman"/>
          <w:sz w:val="26"/>
          <w:szCs w:val="26"/>
          <w:lang w:val="es-ES_tradnl"/>
        </w:rPr>
        <w:t xml:space="preserve">Bộ Quốc phòng: </w:t>
      </w:r>
    </w:p>
    <w:p w14:paraId="71593A23" w14:textId="565CFB85" w:rsidR="0023654E" w:rsidRPr="001B0D3D" w:rsidRDefault="0023654E"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1B0D3D">
        <w:rPr>
          <w:rFonts w:ascii="Times New Roman" w:hAnsi="Times New Roman"/>
          <w:sz w:val="26"/>
          <w:szCs w:val="26"/>
          <w:lang w:val="es-ES_tradnl"/>
        </w:rPr>
        <w:t xml:space="preserve">Bộ Ngoại giao: </w:t>
      </w:r>
    </w:p>
    <w:p w14:paraId="07184143" w14:textId="482A0E88" w:rsidR="00985B7C" w:rsidRDefault="00985B7C"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1B0D3D">
        <w:rPr>
          <w:rFonts w:ascii="Times New Roman" w:hAnsi="Times New Roman"/>
          <w:sz w:val="26"/>
          <w:szCs w:val="26"/>
          <w:lang w:val="es-ES_tradnl"/>
        </w:rPr>
        <w:t xml:space="preserve">Bộ Giáo dục và Đào tạo: </w:t>
      </w:r>
    </w:p>
    <w:p w14:paraId="488C5439" w14:textId="37AF35B5" w:rsidR="001D12A3" w:rsidRDefault="001D12A3"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Pr>
          <w:rFonts w:ascii="Times New Roman" w:hAnsi="Times New Roman"/>
          <w:sz w:val="26"/>
          <w:szCs w:val="26"/>
          <w:lang w:val="es-ES_tradnl"/>
        </w:rPr>
        <w:t>Bộ Dân tộc và Tôn giáo:</w:t>
      </w:r>
      <w:r w:rsidR="00103DF7">
        <w:rPr>
          <w:rFonts w:ascii="Times New Roman" w:hAnsi="Times New Roman"/>
          <w:sz w:val="26"/>
          <w:szCs w:val="26"/>
          <w:lang w:val="es-ES_tradnl"/>
        </w:rPr>
        <w:t xml:space="preserve"> Góp ý tại Hội nghị lấy ý kiến</w:t>
      </w:r>
    </w:p>
    <w:p w14:paraId="4A87E0FA" w14:textId="0EE9312C" w:rsidR="009C3D03" w:rsidRDefault="009C3D03"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Pr>
          <w:rFonts w:ascii="Times New Roman" w:hAnsi="Times New Roman"/>
          <w:sz w:val="26"/>
          <w:szCs w:val="26"/>
          <w:lang w:val="es-ES_tradnl"/>
        </w:rPr>
        <w:t xml:space="preserve">Bộ Nông nghiệp và Môi trường: góp ý tại công văn số 9443/BNNMT-PC </w:t>
      </w:r>
      <w:r w:rsidRPr="005F2ED7">
        <w:rPr>
          <w:rFonts w:ascii="Times New Roman" w:hAnsi="Times New Roman"/>
          <w:sz w:val="26"/>
          <w:szCs w:val="26"/>
          <w:lang w:val="es-ES_tradnl"/>
        </w:rPr>
        <w:t>ngày</w:t>
      </w:r>
      <w:r>
        <w:rPr>
          <w:rFonts w:ascii="Times New Roman" w:hAnsi="Times New Roman"/>
          <w:sz w:val="26"/>
          <w:szCs w:val="26"/>
          <w:lang w:val="es-ES_tradnl"/>
        </w:rPr>
        <w:t xml:space="preserve"> 16</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 </w:t>
      </w:r>
      <w:r>
        <w:rPr>
          <w:rFonts w:ascii="Times New Roman" w:hAnsi="Times New Roman"/>
          <w:sz w:val="26"/>
          <w:szCs w:val="26"/>
          <w:lang w:val="es-ES_tradnl"/>
        </w:rPr>
        <w:t>2026.</w:t>
      </w:r>
    </w:p>
    <w:p w14:paraId="59CEC198" w14:textId="23100EA6" w:rsidR="00680D07" w:rsidRDefault="00680D07"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Ngân hàng Nhà nước Việt Nam: góp ý tại công văn số 7444/NHNN-PC ngày 17 tháng 8 năm 2026.</w:t>
      </w:r>
    </w:p>
    <w:p w14:paraId="01E484CE" w14:textId="096DB074" w:rsidR="00985B7C" w:rsidRDefault="00E17B79"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Pr>
          <w:rFonts w:ascii="Times New Roman" w:hAnsi="Times New Roman"/>
          <w:sz w:val="26"/>
          <w:szCs w:val="26"/>
          <w:lang w:val="es-ES_tradnl"/>
        </w:rPr>
        <w:t>Mặt trận Tổ quốc Việt Nam:</w:t>
      </w:r>
      <w:r w:rsidR="008B03D7">
        <w:rPr>
          <w:rFonts w:ascii="Times New Roman" w:hAnsi="Times New Roman"/>
          <w:sz w:val="26"/>
          <w:szCs w:val="26"/>
          <w:lang w:val="es-ES_tradnl"/>
        </w:rPr>
        <w:t xml:space="preserve"> </w:t>
      </w:r>
    </w:p>
    <w:p w14:paraId="36C788EF" w14:textId="5F88AFD8" w:rsidR="0004588B" w:rsidRDefault="0004588B"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Hội Nông dân Việt Nam: góp ý tại công văn số 243- CV/HNDTW ngày 18 tháng 8 năm 2026.</w:t>
      </w:r>
    </w:p>
    <w:p w14:paraId="5EB1915C" w14:textId="19CEDB58" w:rsidR="00CA7CBA" w:rsidRPr="005B0E59" w:rsidRDefault="00CA7CBA"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5F2ED7">
        <w:rPr>
          <w:rFonts w:ascii="Times New Roman" w:hAnsi="Times New Roman"/>
          <w:sz w:val="26"/>
          <w:szCs w:val="26"/>
          <w:lang w:val="es-ES_tradnl"/>
        </w:rPr>
        <w:t>UBND tỉnh Lai Châu: SYT Lai Châu góp ý tại công văn số</w:t>
      </w:r>
      <w:r>
        <w:rPr>
          <w:rFonts w:ascii="Times New Roman" w:hAnsi="Times New Roman"/>
          <w:sz w:val="26"/>
          <w:szCs w:val="26"/>
          <w:lang w:val="es-ES_tradnl"/>
        </w:rPr>
        <w:t xml:space="preserve"> 3421/SYT-NVY</w:t>
      </w:r>
      <w:r w:rsidRPr="005F2ED7">
        <w:rPr>
          <w:rFonts w:ascii="Times New Roman" w:hAnsi="Times New Roman"/>
          <w:sz w:val="26"/>
          <w:szCs w:val="26"/>
          <w:lang w:val="es-ES_tradnl"/>
        </w:rPr>
        <w:t xml:space="preserve"> ngày</w:t>
      </w:r>
      <w:r>
        <w:rPr>
          <w:rFonts w:ascii="Times New Roman" w:hAnsi="Times New Roman"/>
          <w:sz w:val="26"/>
          <w:szCs w:val="26"/>
          <w:lang w:val="es-ES_tradnl"/>
        </w:rPr>
        <w:t xml:space="preserve"> 17</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 </w:t>
      </w:r>
      <w:r>
        <w:rPr>
          <w:rFonts w:ascii="Times New Roman" w:hAnsi="Times New Roman"/>
          <w:sz w:val="26"/>
          <w:szCs w:val="26"/>
          <w:lang w:val="es-ES_tradnl"/>
        </w:rPr>
        <w:t xml:space="preserve">2026 </w:t>
      </w:r>
      <w:r w:rsidRPr="005F2ED7">
        <w:rPr>
          <w:rFonts w:ascii="Times New Roman" w:hAnsi="Times New Roman"/>
          <w:sz w:val="26"/>
          <w:szCs w:val="26"/>
          <w:lang w:val="es-ES_tradnl"/>
        </w:rPr>
        <w:t>theo công văn giao nhiệm vụ của UBND tỉnh Lai Châu tại công văn số</w:t>
      </w:r>
      <w:r>
        <w:rPr>
          <w:rFonts w:ascii="Times New Roman" w:hAnsi="Times New Roman"/>
          <w:sz w:val="26"/>
          <w:szCs w:val="26"/>
          <w:lang w:val="es-ES_tradnl"/>
        </w:rPr>
        <w:t xml:space="preserve"> 6943/UBND-VX</w:t>
      </w:r>
      <w:r w:rsidRPr="005F2ED7">
        <w:rPr>
          <w:rFonts w:ascii="Times New Roman" w:hAnsi="Times New Roman"/>
          <w:sz w:val="26"/>
          <w:szCs w:val="26"/>
          <w:lang w:val="es-ES_tradnl"/>
        </w:rPr>
        <w:t xml:space="preserve"> ngày</w:t>
      </w:r>
      <w:r>
        <w:rPr>
          <w:rFonts w:ascii="Times New Roman" w:hAnsi="Times New Roman"/>
          <w:sz w:val="26"/>
          <w:szCs w:val="26"/>
          <w:lang w:val="es-ES_tradnl"/>
        </w:rPr>
        <w:t xml:space="preserve"> 13</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w:t>
      </w:r>
      <w:r>
        <w:rPr>
          <w:rFonts w:ascii="Times New Roman" w:hAnsi="Times New Roman"/>
          <w:sz w:val="26"/>
          <w:szCs w:val="26"/>
          <w:lang w:val="es-ES_tradnl"/>
        </w:rPr>
        <w:t xml:space="preserve"> 2026 </w:t>
      </w:r>
      <w:r w:rsidRPr="002B7DC4">
        <w:rPr>
          <w:rFonts w:ascii="Times New Roman" w:hAnsi="Times New Roman"/>
          <w:sz w:val="26"/>
          <w:szCs w:val="26"/>
          <w:lang w:val="es-ES_tradnl"/>
        </w:rPr>
        <w:t>và góp ý tại công văn số 3446/SYT-NVY ngày 18 tháng 8 năm 2026 theo công văn giao nhiệm vụ của UBND tỉnh Lai Châu tại công văn số 7062/UBND-VX ngày 17 tháng 8 năm 2026.</w:t>
      </w:r>
    </w:p>
    <w:p w14:paraId="5D224E03" w14:textId="2FC18BB2" w:rsidR="00CA7CBA" w:rsidRDefault="00CA7CBA"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5F2ED7">
        <w:rPr>
          <w:rFonts w:ascii="Times New Roman" w:hAnsi="Times New Roman"/>
          <w:sz w:val="26"/>
          <w:szCs w:val="26"/>
          <w:lang w:val="es-ES_tradnl"/>
        </w:rPr>
        <w:lastRenderedPageBreak/>
        <w:t xml:space="preserve">UBND tỉnh </w:t>
      </w:r>
      <w:r>
        <w:rPr>
          <w:rFonts w:ascii="Times New Roman" w:hAnsi="Times New Roman"/>
          <w:sz w:val="26"/>
          <w:szCs w:val="26"/>
          <w:lang w:val="es-ES_tradnl"/>
        </w:rPr>
        <w:t>Sơn La</w:t>
      </w:r>
      <w:r w:rsidRPr="005F2ED7">
        <w:rPr>
          <w:rFonts w:ascii="Times New Roman" w:hAnsi="Times New Roman"/>
          <w:sz w:val="26"/>
          <w:szCs w:val="26"/>
          <w:lang w:val="es-ES_tradnl"/>
        </w:rPr>
        <w:t xml:space="preserve">: SYT </w:t>
      </w:r>
      <w:r>
        <w:rPr>
          <w:rFonts w:ascii="Times New Roman" w:hAnsi="Times New Roman"/>
          <w:sz w:val="26"/>
          <w:szCs w:val="26"/>
          <w:lang w:val="es-ES_tradnl"/>
        </w:rPr>
        <w:t>Sơn La</w:t>
      </w:r>
      <w:r w:rsidRPr="005F2ED7">
        <w:rPr>
          <w:rFonts w:ascii="Times New Roman" w:hAnsi="Times New Roman"/>
          <w:sz w:val="26"/>
          <w:szCs w:val="26"/>
          <w:lang w:val="es-ES_tradnl"/>
        </w:rPr>
        <w:t xml:space="preserve"> góp ý tại công văn số</w:t>
      </w:r>
      <w:r>
        <w:rPr>
          <w:rFonts w:ascii="Times New Roman" w:hAnsi="Times New Roman"/>
          <w:sz w:val="26"/>
          <w:szCs w:val="26"/>
          <w:lang w:val="es-ES_tradnl"/>
        </w:rPr>
        <w:t xml:space="preserve"> 2971/SYT-NVYD</w:t>
      </w:r>
      <w:r w:rsidRPr="005F2ED7">
        <w:rPr>
          <w:rFonts w:ascii="Times New Roman" w:hAnsi="Times New Roman"/>
          <w:sz w:val="26"/>
          <w:szCs w:val="26"/>
          <w:lang w:val="es-ES_tradnl"/>
        </w:rPr>
        <w:t xml:space="preserve"> ngày</w:t>
      </w:r>
      <w:r>
        <w:rPr>
          <w:rFonts w:ascii="Times New Roman" w:hAnsi="Times New Roman"/>
          <w:sz w:val="26"/>
          <w:szCs w:val="26"/>
          <w:lang w:val="es-ES_tradnl"/>
        </w:rPr>
        <w:t xml:space="preserve"> 14</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 </w:t>
      </w:r>
      <w:r>
        <w:rPr>
          <w:rFonts w:ascii="Times New Roman" w:hAnsi="Times New Roman"/>
          <w:sz w:val="26"/>
          <w:szCs w:val="26"/>
          <w:lang w:val="es-ES_tradnl"/>
        </w:rPr>
        <w:t xml:space="preserve">2026 </w:t>
      </w:r>
      <w:r w:rsidRPr="005F2ED7">
        <w:rPr>
          <w:rFonts w:ascii="Times New Roman" w:hAnsi="Times New Roman"/>
          <w:sz w:val="26"/>
          <w:szCs w:val="26"/>
          <w:lang w:val="es-ES_tradnl"/>
        </w:rPr>
        <w:t xml:space="preserve">theo công văn giao nhiệm vụ của UBND tỉnh </w:t>
      </w:r>
      <w:r>
        <w:rPr>
          <w:rFonts w:ascii="Times New Roman" w:hAnsi="Times New Roman"/>
          <w:sz w:val="26"/>
          <w:szCs w:val="26"/>
          <w:lang w:val="es-ES_tradnl"/>
        </w:rPr>
        <w:t>Sơn La</w:t>
      </w:r>
      <w:r w:rsidRPr="005F2ED7">
        <w:rPr>
          <w:rFonts w:ascii="Times New Roman" w:hAnsi="Times New Roman"/>
          <w:sz w:val="26"/>
          <w:szCs w:val="26"/>
          <w:lang w:val="es-ES_tradnl"/>
        </w:rPr>
        <w:t xml:space="preserve"> tại công văn số</w:t>
      </w:r>
      <w:r>
        <w:rPr>
          <w:rFonts w:ascii="Times New Roman" w:hAnsi="Times New Roman"/>
          <w:sz w:val="26"/>
          <w:szCs w:val="26"/>
          <w:lang w:val="es-ES_tradnl"/>
        </w:rPr>
        <w:t xml:space="preserve"> </w:t>
      </w:r>
      <w:r w:rsidRPr="00930B9D">
        <w:rPr>
          <w:rFonts w:ascii="Times New Roman" w:hAnsi="Times New Roman"/>
          <w:sz w:val="26"/>
          <w:szCs w:val="26"/>
          <w:lang w:val="es-ES_tradnl"/>
        </w:rPr>
        <w:t xml:space="preserve">6125/UBND-KGVX </w:t>
      </w:r>
      <w:r w:rsidRPr="005F2ED7">
        <w:rPr>
          <w:rFonts w:ascii="Times New Roman" w:hAnsi="Times New Roman"/>
          <w:sz w:val="26"/>
          <w:szCs w:val="26"/>
          <w:lang w:val="es-ES_tradnl"/>
        </w:rPr>
        <w:t>ngày</w:t>
      </w:r>
      <w:r>
        <w:rPr>
          <w:rFonts w:ascii="Times New Roman" w:hAnsi="Times New Roman"/>
          <w:sz w:val="26"/>
          <w:szCs w:val="26"/>
          <w:lang w:val="es-ES_tradnl"/>
        </w:rPr>
        <w:t xml:space="preserve"> 13</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w:t>
      </w:r>
      <w:r>
        <w:rPr>
          <w:rFonts w:ascii="Times New Roman" w:hAnsi="Times New Roman"/>
          <w:sz w:val="26"/>
          <w:szCs w:val="26"/>
          <w:lang w:val="es-ES_tradnl"/>
        </w:rPr>
        <w:t xml:space="preserve"> 2026 </w:t>
      </w:r>
      <w:r w:rsidRPr="002B7DC4">
        <w:rPr>
          <w:rFonts w:ascii="Times New Roman" w:hAnsi="Times New Roman"/>
          <w:sz w:val="26"/>
          <w:szCs w:val="26"/>
          <w:lang w:val="es-ES_tradnl"/>
        </w:rPr>
        <w:t>và công văn góp ý lần 2 số 3017/SYT-NVYD ngày 17/8/2026</w:t>
      </w:r>
      <w:r w:rsidRPr="005F2ED7">
        <w:rPr>
          <w:rFonts w:ascii="Times New Roman" w:hAnsi="Times New Roman"/>
          <w:sz w:val="26"/>
          <w:szCs w:val="26"/>
          <w:lang w:val="es-ES_tradnl"/>
        </w:rPr>
        <w:t>.</w:t>
      </w:r>
    </w:p>
    <w:p w14:paraId="0817AFE5" w14:textId="2F190581" w:rsidR="00CA7CBA" w:rsidRDefault="00CA7CBA"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Pr>
          <w:rFonts w:ascii="Times New Roman" w:hAnsi="Times New Roman"/>
          <w:sz w:val="26"/>
          <w:szCs w:val="26"/>
          <w:lang w:val="es-ES_tradnl"/>
        </w:rPr>
        <w:t xml:space="preserve">. </w:t>
      </w:r>
      <w:r w:rsidRPr="005F2ED7">
        <w:rPr>
          <w:rFonts w:ascii="Times New Roman" w:hAnsi="Times New Roman"/>
          <w:sz w:val="26"/>
          <w:szCs w:val="26"/>
          <w:lang w:val="es-ES_tradnl"/>
        </w:rPr>
        <w:t xml:space="preserve">UBND </w:t>
      </w:r>
      <w:r>
        <w:rPr>
          <w:rFonts w:ascii="Times New Roman" w:hAnsi="Times New Roman"/>
          <w:sz w:val="26"/>
          <w:szCs w:val="26"/>
          <w:lang w:val="es-ES_tradnl"/>
        </w:rPr>
        <w:t>Thành phố</w:t>
      </w:r>
      <w:r w:rsidRPr="005F2ED7">
        <w:rPr>
          <w:rFonts w:ascii="Times New Roman" w:hAnsi="Times New Roman"/>
          <w:sz w:val="26"/>
          <w:szCs w:val="26"/>
          <w:lang w:val="es-ES_tradnl"/>
        </w:rPr>
        <w:t xml:space="preserve"> </w:t>
      </w:r>
      <w:r>
        <w:rPr>
          <w:rFonts w:ascii="Times New Roman" w:hAnsi="Times New Roman"/>
          <w:sz w:val="26"/>
          <w:szCs w:val="26"/>
          <w:lang w:val="es-ES_tradnl"/>
        </w:rPr>
        <w:t>Hải Phòng</w:t>
      </w:r>
      <w:r w:rsidRPr="005F2ED7">
        <w:rPr>
          <w:rFonts w:ascii="Times New Roman" w:hAnsi="Times New Roman"/>
          <w:sz w:val="26"/>
          <w:szCs w:val="26"/>
          <w:lang w:val="es-ES_tradnl"/>
        </w:rPr>
        <w:t xml:space="preserve">: SYT </w:t>
      </w:r>
      <w:r>
        <w:rPr>
          <w:rFonts w:ascii="Times New Roman" w:hAnsi="Times New Roman"/>
          <w:sz w:val="26"/>
          <w:szCs w:val="26"/>
          <w:lang w:val="es-ES_tradnl"/>
        </w:rPr>
        <w:t>Hải Phòng</w:t>
      </w:r>
      <w:r w:rsidRPr="005F2ED7">
        <w:rPr>
          <w:rFonts w:ascii="Times New Roman" w:hAnsi="Times New Roman"/>
          <w:sz w:val="26"/>
          <w:szCs w:val="26"/>
          <w:lang w:val="es-ES_tradnl"/>
        </w:rPr>
        <w:t xml:space="preserve"> góp ý tại công văn số</w:t>
      </w:r>
      <w:r>
        <w:rPr>
          <w:rFonts w:ascii="Times New Roman" w:hAnsi="Times New Roman"/>
          <w:sz w:val="26"/>
          <w:szCs w:val="26"/>
          <w:lang w:val="es-ES_tradnl"/>
        </w:rPr>
        <w:t xml:space="preserve"> 9096</w:t>
      </w:r>
      <w:r w:rsidRPr="00E17B79">
        <w:rPr>
          <w:rFonts w:ascii="Times New Roman" w:hAnsi="Times New Roman"/>
          <w:sz w:val="26"/>
          <w:szCs w:val="26"/>
          <w:lang w:val="es-ES_tradnl"/>
        </w:rPr>
        <w:t>/SYT-NVY</w:t>
      </w:r>
      <w:r>
        <w:rPr>
          <w:rFonts w:ascii="Times New Roman" w:hAnsi="Times New Roman"/>
          <w:sz w:val="26"/>
          <w:szCs w:val="26"/>
          <w:lang w:val="es-ES_tradnl"/>
        </w:rPr>
        <w:t xml:space="preserve"> </w:t>
      </w:r>
      <w:r w:rsidRPr="005F2ED7">
        <w:rPr>
          <w:rFonts w:ascii="Times New Roman" w:hAnsi="Times New Roman"/>
          <w:sz w:val="26"/>
          <w:szCs w:val="26"/>
          <w:lang w:val="es-ES_tradnl"/>
        </w:rPr>
        <w:t>ngày</w:t>
      </w:r>
      <w:r>
        <w:rPr>
          <w:rFonts w:ascii="Times New Roman" w:hAnsi="Times New Roman"/>
          <w:sz w:val="26"/>
          <w:szCs w:val="26"/>
          <w:lang w:val="es-ES_tradnl"/>
        </w:rPr>
        <w:t xml:space="preserve"> 16</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 </w:t>
      </w:r>
      <w:r>
        <w:rPr>
          <w:rFonts w:ascii="Times New Roman" w:hAnsi="Times New Roman"/>
          <w:sz w:val="26"/>
          <w:szCs w:val="26"/>
          <w:lang w:val="es-ES_tradnl"/>
        </w:rPr>
        <w:t xml:space="preserve">2026 </w:t>
      </w:r>
      <w:r w:rsidRPr="005F2ED7">
        <w:rPr>
          <w:rFonts w:ascii="Times New Roman" w:hAnsi="Times New Roman"/>
          <w:sz w:val="26"/>
          <w:szCs w:val="26"/>
          <w:lang w:val="es-ES_tradnl"/>
        </w:rPr>
        <w:t xml:space="preserve">theo công văn giao nhiệm vụ của UBND </w:t>
      </w:r>
      <w:r>
        <w:rPr>
          <w:rFonts w:ascii="Times New Roman" w:hAnsi="Times New Roman"/>
          <w:sz w:val="26"/>
          <w:szCs w:val="26"/>
          <w:lang w:val="es-ES_tradnl"/>
        </w:rPr>
        <w:t>Thành phố</w:t>
      </w:r>
      <w:r w:rsidRPr="005F2ED7">
        <w:rPr>
          <w:rFonts w:ascii="Times New Roman" w:hAnsi="Times New Roman"/>
          <w:sz w:val="26"/>
          <w:szCs w:val="26"/>
          <w:lang w:val="es-ES_tradnl"/>
        </w:rPr>
        <w:t xml:space="preserve"> </w:t>
      </w:r>
      <w:r>
        <w:rPr>
          <w:rFonts w:ascii="Times New Roman" w:hAnsi="Times New Roman"/>
          <w:sz w:val="26"/>
          <w:szCs w:val="26"/>
          <w:lang w:val="es-ES_tradnl"/>
        </w:rPr>
        <w:t>Hải Phòng</w:t>
      </w:r>
      <w:r w:rsidRPr="005F2ED7">
        <w:rPr>
          <w:rFonts w:ascii="Times New Roman" w:hAnsi="Times New Roman"/>
          <w:sz w:val="26"/>
          <w:szCs w:val="26"/>
          <w:lang w:val="es-ES_tradnl"/>
        </w:rPr>
        <w:t xml:space="preserve"> tại công văn số</w:t>
      </w:r>
      <w:r>
        <w:rPr>
          <w:rFonts w:ascii="Times New Roman" w:hAnsi="Times New Roman"/>
          <w:sz w:val="26"/>
          <w:szCs w:val="26"/>
          <w:lang w:val="es-ES_tradnl"/>
        </w:rPr>
        <w:t xml:space="preserve"> </w:t>
      </w:r>
      <w:r w:rsidRPr="00E17B79">
        <w:rPr>
          <w:rFonts w:ascii="Times New Roman" w:hAnsi="Times New Roman"/>
          <w:sz w:val="26"/>
          <w:szCs w:val="26"/>
          <w:lang w:val="es-ES_tradnl"/>
        </w:rPr>
        <w:t xml:space="preserve">10202/VP-VX </w:t>
      </w:r>
      <w:r w:rsidRPr="005F2ED7">
        <w:rPr>
          <w:rFonts w:ascii="Times New Roman" w:hAnsi="Times New Roman"/>
          <w:sz w:val="26"/>
          <w:szCs w:val="26"/>
          <w:lang w:val="es-ES_tradnl"/>
        </w:rPr>
        <w:t>ngày</w:t>
      </w:r>
      <w:r>
        <w:rPr>
          <w:rFonts w:ascii="Times New Roman" w:hAnsi="Times New Roman"/>
          <w:sz w:val="26"/>
          <w:szCs w:val="26"/>
          <w:lang w:val="es-ES_tradnl"/>
        </w:rPr>
        <w:t xml:space="preserve"> 13</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w:t>
      </w:r>
      <w:r>
        <w:rPr>
          <w:rFonts w:ascii="Times New Roman" w:hAnsi="Times New Roman"/>
          <w:sz w:val="26"/>
          <w:szCs w:val="26"/>
          <w:lang w:val="es-ES_tradnl"/>
        </w:rPr>
        <w:t xml:space="preserve"> 2026</w:t>
      </w:r>
      <w:r w:rsidRPr="005F2ED7">
        <w:rPr>
          <w:rFonts w:ascii="Times New Roman" w:hAnsi="Times New Roman"/>
          <w:sz w:val="26"/>
          <w:szCs w:val="26"/>
          <w:lang w:val="es-ES_tradnl"/>
        </w:rPr>
        <w:t>.</w:t>
      </w:r>
    </w:p>
    <w:p w14:paraId="0FC39FC3" w14:textId="6DF4F788" w:rsidR="00CA7CBA" w:rsidRPr="002B7DC4" w:rsidRDefault="00CA7CBA"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UBND tỉnh Phú Thọ: SYT Phú Thọ góp ý tại công văn số 5189/SYT-NVY ngày 17 tháng 8 năm 2026 theo công văn giao nhiệm vụ của UBND tỉnh Phú Thọ tại công văn số 15816/UBND-KGVX18 ngày 13 tháng 8 năm 2026.</w:t>
      </w:r>
    </w:p>
    <w:p w14:paraId="5ED4BED3" w14:textId="2D9B93E3" w:rsidR="00CA7CBA" w:rsidRDefault="00CA7CBA"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UBND tỉnh Lạng Sơn: SYT Lạng Sơn góp ý tại công văn số 2966/SYT-NVYD ngày 17 tháng 8 năm 2026 theo công văn giao nhiệm vụ của UBND tỉnh Lạng Sơn tại công văn số 7419/VP-KGVX ngày 14 tháng 8 năm 2026.</w:t>
      </w:r>
    </w:p>
    <w:p w14:paraId="22A98D54" w14:textId="44853352" w:rsidR="00CA7CBA" w:rsidRPr="002B7DC4" w:rsidRDefault="00CA7CBA"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UBND tỉnh Thanh Hóa: SYT Thanh Hóa góp ý tại công văn số 8111/SYT-NVYD ngày 18 tháng 8 năm 2026 theo công văn giao nhiệm vụ của UBND tỉnh Thanh Hóa tại công văn số 16837/UBND-VHXH ngày 13 tháng 8 năm 2026.</w:t>
      </w:r>
    </w:p>
    <w:p w14:paraId="5D9F9FD6" w14:textId="7AAB5575" w:rsidR="00CA7CBA" w:rsidRPr="002B7DC4" w:rsidRDefault="00CA7CBA"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UBND tỉnh Điện Biên: SYT Điện Biên góp ý tại công văn số 5383/SYT-NVYD ngày 17 tháng 8 năm 2026 theo công văn giao nhiệm vụ của UBND tỉnh Điện Biên tại công văn số 1253/VPUBND-KGVX ngày 13 tháng 8 năm 2026.</w:t>
      </w:r>
    </w:p>
    <w:p w14:paraId="4FC3CA27" w14:textId="19FA5CD2" w:rsidR="00CA7CBA" w:rsidRPr="002B7DC4" w:rsidRDefault="00CA7CBA"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UBND tỉnh Lâm Đồng: SYT Lâm Đồng góp ý tại công văn số 6486/SYT-NVY ngày 17 tháng 8 năm 2026 theo công văn giao nhiệm vụ của UBND tỉnh Lâm Đồng tại công văn số 13601/UBND-KGVX ngày 14 tháng 8 năm 2026.</w:t>
      </w:r>
    </w:p>
    <w:p w14:paraId="252F2C36" w14:textId="34C7ACBF" w:rsidR="00CA7CBA" w:rsidRDefault="00CA7CBA"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UBND tỉnh Hưng Yên: SYT Hưng Yên góp ý tại công văn số 5527/SYT-NVY ngày 18 tháng 8 năm 2026 theo công văn giao nhiệm vụ của UBND tỉnh Hưng Yên tại công văn số 5415/UBND-KGVX ngày 13 tháng 8 năm 2026.</w:t>
      </w:r>
    </w:p>
    <w:p w14:paraId="7FF6A2DC" w14:textId="2EA80B47" w:rsidR="00E17B79" w:rsidRDefault="00E17B79"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Pr>
          <w:rFonts w:ascii="Times New Roman" w:hAnsi="Times New Roman"/>
          <w:sz w:val="26"/>
          <w:szCs w:val="26"/>
          <w:lang w:val="es-ES_tradnl"/>
        </w:rPr>
        <w:t>Cục An toàn thực phẩm, Bộ Y tế: góp ý tại công văn số 1631/ATTP-PCTTR</w:t>
      </w:r>
      <w:r w:rsidRPr="00E17B79">
        <w:rPr>
          <w:rFonts w:ascii="Times New Roman" w:hAnsi="Times New Roman"/>
          <w:sz w:val="26"/>
          <w:szCs w:val="26"/>
          <w:lang w:val="es-ES_tradnl"/>
        </w:rPr>
        <w:t xml:space="preserve"> </w:t>
      </w:r>
      <w:r w:rsidRPr="005F2ED7">
        <w:rPr>
          <w:rFonts w:ascii="Times New Roman" w:hAnsi="Times New Roman"/>
          <w:sz w:val="26"/>
          <w:szCs w:val="26"/>
          <w:lang w:val="es-ES_tradnl"/>
        </w:rPr>
        <w:t>ngày</w:t>
      </w:r>
      <w:r>
        <w:rPr>
          <w:rFonts w:ascii="Times New Roman" w:hAnsi="Times New Roman"/>
          <w:sz w:val="26"/>
          <w:szCs w:val="26"/>
          <w:lang w:val="es-ES_tradnl"/>
        </w:rPr>
        <w:t xml:space="preserve"> 16</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 </w:t>
      </w:r>
      <w:r>
        <w:rPr>
          <w:rFonts w:ascii="Times New Roman" w:hAnsi="Times New Roman"/>
          <w:sz w:val="26"/>
          <w:szCs w:val="26"/>
          <w:lang w:val="es-ES_tradnl"/>
        </w:rPr>
        <w:t>2026.</w:t>
      </w:r>
    </w:p>
    <w:p w14:paraId="33D2CA8F" w14:textId="7FC580E6" w:rsidR="003B2F6F" w:rsidRDefault="003B2F6F"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Cục Dân số, Bộ Y tế: góp ý tại công văn số 1329/CDS-PCTT ngày 17 tháng 8 năm 2026.</w:t>
      </w:r>
    </w:p>
    <w:p w14:paraId="38B19482" w14:textId="56EEFD27" w:rsidR="00E17B79" w:rsidRDefault="00E17B79"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Pr>
          <w:rFonts w:ascii="Times New Roman" w:hAnsi="Times New Roman"/>
          <w:sz w:val="26"/>
          <w:szCs w:val="26"/>
          <w:lang w:val="es-ES_tradnl"/>
        </w:rPr>
        <w:t>Vụ Hợp tác quốc tế, Bộ Y tế: góp ý tại công văn số 1352/QT</w:t>
      </w:r>
      <w:r w:rsidRPr="00E17B79">
        <w:rPr>
          <w:rFonts w:ascii="Times New Roman" w:hAnsi="Times New Roman"/>
          <w:sz w:val="26"/>
          <w:szCs w:val="26"/>
          <w:lang w:val="es-ES_tradnl"/>
        </w:rPr>
        <w:t xml:space="preserve"> </w:t>
      </w:r>
      <w:r w:rsidRPr="005F2ED7">
        <w:rPr>
          <w:rFonts w:ascii="Times New Roman" w:hAnsi="Times New Roman"/>
          <w:sz w:val="26"/>
          <w:szCs w:val="26"/>
          <w:lang w:val="es-ES_tradnl"/>
        </w:rPr>
        <w:t>ngày</w:t>
      </w:r>
      <w:r>
        <w:rPr>
          <w:rFonts w:ascii="Times New Roman" w:hAnsi="Times New Roman"/>
          <w:sz w:val="26"/>
          <w:szCs w:val="26"/>
          <w:lang w:val="es-ES_tradnl"/>
        </w:rPr>
        <w:t xml:space="preserve"> 17</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 </w:t>
      </w:r>
      <w:r>
        <w:rPr>
          <w:rFonts w:ascii="Times New Roman" w:hAnsi="Times New Roman"/>
          <w:sz w:val="26"/>
          <w:szCs w:val="26"/>
          <w:lang w:val="es-ES_tradnl"/>
        </w:rPr>
        <w:t>2026.</w:t>
      </w:r>
    </w:p>
    <w:p w14:paraId="4D458587" w14:textId="297295EA" w:rsidR="00B71A9F" w:rsidRDefault="00B71A9F"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Pr>
          <w:rFonts w:ascii="Times New Roman" w:hAnsi="Times New Roman"/>
          <w:sz w:val="26"/>
          <w:szCs w:val="26"/>
          <w:lang w:val="es-ES_tradnl"/>
        </w:rPr>
        <w:t>Bệnh viện Tai Mũi Họng Trung ương: góp ý tại công văn số 633/CV-TMH</w:t>
      </w:r>
      <w:r w:rsidRPr="00E17B79">
        <w:rPr>
          <w:rFonts w:ascii="Times New Roman" w:hAnsi="Times New Roman"/>
          <w:sz w:val="26"/>
          <w:szCs w:val="26"/>
          <w:lang w:val="es-ES_tradnl"/>
        </w:rPr>
        <w:t xml:space="preserve"> </w:t>
      </w:r>
      <w:r w:rsidRPr="005F2ED7">
        <w:rPr>
          <w:rFonts w:ascii="Times New Roman" w:hAnsi="Times New Roman"/>
          <w:sz w:val="26"/>
          <w:szCs w:val="26"/>
          <w:lang w:val="es-ES_tradnl"/>
        </w:rPr>
        <w:t>ngày</w:t>
      </w:r>
      <w:r>
        <w:rPr>
          <w:rFonts w:ascii="Times New Roman" w:hAnsi="Times New Roman"/>
          <w:sz w:val="26"/>
          <w:szCs w:val="26"/>
          <w:lang w:val="es-ES_tradnl"/>
        </w:rPr>
        <w:t xml:space="preserve"> 17</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 </w:t>
      </w:r>
      <w:r>
        <w:rPr>
          <w:rFonts w:ascii="Times New Roman" w:hAnsi="Times New Roman"/>
          <w:sz w:val="26"/>
          <w:szCs w:val="26"/>
          <w:lang w:val="es-ES_tradnl"/>
        </w:rPr>
        <w:t>2026.</w:t>
      </w:r>
    </w:p>
    <w:p w14:paraId="7F2062F5" w14:textId="2BEDF632" w:rsidR="00B71A9F" w:rsidRDefault="00B71A9F"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B71A9F">
        <w:rPr>
          <w:rFonts w:ascii="Times New Roman" w:hAnsi="Times New Roman"/>
          <w:sz w:val="26"/>
          <w:szCs w:val="26"/>
          <w:lang w:val="es-ES_tradnl"/>
        </w:rPr>
        <w:t>Bệnh viện Phong - Da liễu Trung ương Quy Hòa</w:t>
      </w:r>
      <w:r>
        <w:rPr>
          <w:rFonts w:ascii="Times New Roman" w:hAnsi="Times New Roman"/>
          <w:sz w:val="26"/>
          <w:szCs w:val="26"/>
          <w:lang w:val="es-ES_tradnl"/>
        </w:rPr>
        <w:t>: góp ý tại công văn số 1239/TWQH-KHTH</w:t>
      </w:r>
      <w:r w:rsidRPr="00E17B79">
        <w:rPr>
          <w:rFonts w:ascii="Times New Roman" w:hAnsi="Times New Roman"/>
          <w:sz w:val="26"/>
          <w:szCs w:val="26"/>
          <w:lang w:val="es-ES_tradnl"/>
        </w:rPr>
        <w:t xml:space="preserve"> </w:t>
      </w:r>
      <w:r w:rsidRPr="005F2ED7">
        <w:rPr>
          <w:rFonts w:ascii="Times New Roman" w:hAnsi="Times New Roman"/>
          <w:sz w:val="26"/>
          <w:szCs w:val="26"/>
          <w:lang w:val="es-ES_tradnl"/>
        </w:rPr>
        <w:t>ngày</w:t>
      </w:r>
      <w:r>
        <w:rPr>
          <w:rFonts w:ascii="Times New Roman" w:hAnsi="Times New Roman"/>
          <w:sz w:val="26"/>
          <w:szCs w:val="26"/>
          <w:lang w:val="es-ES_tradnl"/>
        </w:rPr>
        <w:t xml:space="preserve"> 17</w:t>
      </w:r>
      <w:r w:rsidRPr="005F2ED7">
        <w:rPr>
          <w:rFonts w:ascii="Times New Roman" w:hAnsi="Times New Roman"/>
          <w:sz w:val="26"/>
          <w:szCs w:val="26"/>
          <w:lang w:val="es-ES_tradnl"/>
        </w:rPr>
        <w:t xml:space="preserve"> tháng</w:t>
      </w:r>
      <w:r>
        <w:rPr>
          <w:rFonts w:ascii="Times New Roman" w:hAnsi="Times New Roman"/>
          <w:sz w:val="26"/>
          <w:szCs w:val="26"/>
          <w:lang w:val="es-ES_tradnl"/>
        </w:rPr>
        <w:t xml:space="preserve"> 8</w:t>
      </w:r>
      <w:r w:rsidRPr="005F2ED7">
        <w:rPr>
          <w:rFonts w:ascii="Times New Roman" w:hAnsi="Times New Roman"/>
          <w:sz w:val="26"/>
          <w:szCs w:val="26"/>
          <w:lang w:val="es-ES_tradnl"/>
        </w:rPr>
        <w:t xml:space="preserve"> năm </w:t>
      </w:r>
      <w:r>
        <w:rPr>
          <w:rFonts w:ascii="Times New Roman" w:hAnsi="Times New Roman"/>
          <w:sz w:val="26"/>
          <w:szCs w:val="26"/>
          <w:lang w:val="es-ES_tradnl"/>
        </w:rPr>
        <w:t>2026.</w:t>
      </w:r>
    </w:p>
    <w:p w14:paraId="188145D2" w14:textId="630A9AE1" w:rsidR="005B0E59" w:rsidRDefault="005B0E59"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Bệnh viện y học cổ truyền Trung ương: góp ý tại công văn số 210/BVYHCTTW ngày 18 tháng 8 năm 2026</w:t>
      </w:r>
    </w:p>
    <w:p w14:paraId="326043A9" w14:textId="28E484DA" w:rsidR="00A3372C" w:rsidRDefault="00A3372C"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Viện Huyến học – Truyền máu Trung ương:  góp ý tại công văn số 1464/HHTM ngày 17 tháng 8 năm 2026</w:t>
      </w:r>
    </w:p>
    <w:p w14:paraId="321070FA" w14:textId="61C9743D" w:rsidR="0090491C" w:rsidRDefault="0090491C"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Bệnh viện Châm cứu Trung ương: góp ý tại công văn số 856/BVCCTW ngày 18 tháng 8 năm 2026</w:t>
      </w:r>
    </w:p>
    <w:p w14:paraId="3BCB04B5" w14:textId="087D2839" w:rsidR="00BD1D65" w:rsidRDefault="00BD1D65"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Bệnh viện Bệnh nhiệt đới Trung ương: góp ý tại công văn số 1149/NĐTW-KHTH ngày 18 tháng 8 năm 2026</w:t>
      </w:r>
    </w:p>
    <w:p w14:paraId="76805E14" w14:textId="447CC0F0" w:rsidR="00BD1D65" w:rsidRDefault="005265D5"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Pr>
          <w:rFonts w:ascii="Times New Roman" w:hAnsi="Times New Roman"/>
          <w:sz w:val="26"/>
          <w:szCs w:val="26"/>
          <w:lang w:val="es-ES_tradnl"/>
        </w:rPr>
        <w:t xml:space="preserve">Bệnh viện Phụ sản Trung ương: </w:t>
      </w:r>
      <w:r w:rsidRPr="002B7DC4">
        <w:rPr>
          <w:rFonts w:ascii="Times New Roman" w:hAnsi="Times New Roman"/>
          <w:sz w:val="26"/>
          <w:szCs w:val="26"/>
          <w:lang w:val="es-ES_tradnl"/>
        </w:rPr>
        <w:t>góp ý tại công văn số 2560/CV-PSTW ngày 18 tháng 8 năm 2026</w:t>
      </w:r>
    </w:p>
    <w:p w14:paraId="319C9662" w14:textId="010293CE" w:rsidR="00E17B79" w:rsidRDefault="00D83B70"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Pr>
          <w:rFonts w:ascii="Times New Roman" w:hAnsi="Times New Roman"/>
          <w:sz w:val="26"/>
          <w:szCs w:val="26"/>
          <w:lang w:val="es-ES_tradnl"/>
        </w:rPr>
        <w:t>SYT</w:t>
      </w:r>
      <w:r w:rsidR="00E17B79">
        <w:rPr>
          <w:rFonts w:ascii="Times New Roman" w:hAnsi="Times New Roman"/>
          <w:sz w:val="26"/>
          <w:szCs w:val="26"/>
          <w:lang w:val="es-ES_tradnl"/>
        </w:rPr>
        <w:t xml:space="preserve"> An Giang</w:t>
      </w:r>
      <w:r w:rsidR="00E17B79" w:rsidRPr="005F2ED7">
        <w:rPr>
          <w:rFonts w:ascii="Times New Roman" w:hAnsi="Times New Roman"/>
          <w:sz w:val="26"/>
          <w:szCs w:val="26"/>
          <w:lang w:val="es-ES_tradnl"/>
        </w:rPr>
        <w:t xml:space="preserve">: SYT </w:t>
      </w:r>
      <w:r w:rsidR="00E17B79">
        <w:rPr>
          <w:rFonts w:ascii="Times New Roman" w:hAnsi="Times New Roman"/>
          <w:sz w:val="26"/>
          <w:szCs w:val="26"/>
          <w:lang w:val="es-ES_tradnl"/>
        </w:rPr>
        <w:t>An Giang</w:t>
      </w:r>
      <w:r w:rsidR="00E17B79" w:rsidRPr="005F2ED7">
        <w:rPr>
          <w:rFonts w:ascii="Times New Roman" w:hAnsi="Times New Roman"/>
          <w:sz w:val="26"/>
          <w:szCs w:val="26"/>
          <w:lang w:val="es-ES_tradnl"/>
        </w:rPr>
        <w:t xml:space="preserve"> góp ý tại công văn số</w:t>
      </w:r>
      <w:r w:rsidR="00E17B79">
        <w:rPr>
          <w:rFonts w:ascii="Times New Roman" w:hAnsi="Times New Roman"/>
          <w:sz w:val="26"/>
          <w:szCs w:val="26"/>
          <w:lang w:val="es-ES_tradnl"/>
        </w:rPr>
        <w:t xml:space="preserve"> 6194</w:t>
      </w:r>
      <w:r w:rsidR="00E17B79" w:rsidRPr="00E17B79">
        <w:rPr>
          <w:rFonts w:ascii="Times New Roman" w:hAnsi="Times New Roman"/>
          <w:sz w:val="26"/>
          <w:szCs w:val="26"/>
          <w:lang w:val="es-ES_tradnl"/>
        </w:rPr>
        <w:t>/SYT-NVY</w:t>
      </w:r>
      <w:r w:rsidR="00E17B79">
        <w:rPr>
          <w:rFonts w:ascii="Times New Roman" w:hAnsi="Times New Roman"/>
          <w:sz w:val="26"/>
          <w:szCs w:val="26"/>
          <w:lang w:val="es-ES_tradnl"/>
        </w:rPr>
        <w:t xml:space="preserve"> </w:t>
      </w:r>
      <w:r w:rsidR="00E17B79" w:rsidRPr="005F2ED7">
        <w:rPr>
          <w:rFonts w:ascii="Times New Roman" w:hAnsi="Times New Roman"/>
          <w:sz w:val="26"/>
          <w:szCs w:val="26"/>
          <w:lang w:val="es-ES_tradnl"/>
        </w:rPr>
        <w:t>ngày</w:t>
      </w:r>
      <w:r w:rsidR="00E17B79">
        <w:rPr>
          <w:rFonts w:ascii="Times New Roman" w:hAnsi="Times New Roman"/>
          <w:sz w:val="26"/>
          <w:szCs w:val="26"/>
          <w:lang w:val="es-ES_tradnl"/>
        </w:rPr>
        <w:t xml:space="preserve"> 17</w:t>
      </w:r>
      <w:r w:rsidR="00E17B79" w:rsidRPr="005F2ED7">
        <w:rPr>
          <w:rFonts w:ascii="Times New Roman" w:hAnsi="Times New Roman"/>
          <w:sz w:val="26"/>
          <w:szCs w:val="26"/>
          <w:lang w:val="es-ES_tradnl"/>
        </w:rPr>
        <w:t xml:space="preserve"> tháng</w:t>
      </w:r>
      <w:r w:rsidR="00E17B79">
        <w:rPr>
          <w:rFonts w:ascii="Times New Roman" w:hAnsi="Times New Roman"/>
          <w:sz w:val="26"/>
          <w:szCs w:val="26"/>
          <w:lang w:val="es-ES_tradnl"/>
        </w:rPr>
        <w:t xml:space="preserve"> 8</w:t>
      </w:r>
      <w:r w:rsidR="00E17B79" w:rsidRPr="005F2ED7">
        <w:rPr>
          <w:rFonts w:ascii="Times New Roman" w:hAnsi="Times New Roman"/>
          <w:sz w:val="26"/>
          <w:szCs w:val="26"/>
          <w:lang w:val="es-ES_tradnl"/>
        </w:rPr>
        <w:t xml:space="preserve"> năm </w:t>
      </w:r>
      <w:r w:rsidR="00E17B79">
        <w:rPr>
          <w:rFonts w:ascii="Times New Roman" w:hAnsi="Times New Roman"/>
          <w:sz w:val="26"/>
          <w:szCs w:val="26"/>
          <w:lang w:val="es-ES_tradnl"/>
        </w:rPr>
        <w:t>2026</w:t>
      </w:r>
      <w:r w:rsidR="00E17B79" w:rsidRPr="005F2ED7">
        <w:rPr>
          <w:rFonts w:ascii="Times New Roman" w:hAnsi="Times New Roman"/>
          <w:sz w:val="26"/>
          <w:szCs w:val="26"/>
          <w:lang w:val="es-ES_tradnl"/>
        </w:rPr>
        <w:t>.</w:t>
      </w:r>
    </w:p>
    <w:p w14:paraId="5F41FCE0" w14:textId="5AECE66E" w:rsidR="00AC5F47" w:rsidRPr="002B7DC4" w:rsidRDefault="00AC5F47"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SYT Bắc Ninh: SYT Bắc Ninh góp ý tại công văn số 4507/SYT-NVY ngày 17 tháng 8 năm 2026.</w:t>
      </w:r>
    </w:p>
    <w:p w14:paraId="018EFDF6" w14:textId="4D50E453" w:rsidR="00764B38" w:rsidRPr="002B7DC4" w:rsidRDefault="00764B38"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lastRenderedPageBreak/>
        <w:t>SYT Tây Ninh: SYT Tây Ninh góp ý tại công văn số 9009/SYT-NVY1 ngày 18 tháng 8 năm 2026.</w:t>
      </w:r>
    </w:p>
    <w:p w14:paraId="65B17F03" w14:textId="33542BB4" w:rsidR="00764B38" w:rsidRPr="002B7DC4" w:rsidRDefault="008E153B"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SYT Cà Mau: SYT Cà Mau góp ý tại công văn số 6241/SYT-NV ngày 17 tháng 8 năm 2026</w:t>
      </w:r>
    </w:p>
    <w:p w14:paraId="65627C37" w14:textId="3F1D7347" w:rsidR="00737498" w:rsidRPr="002B7DC4" w:rsidRDefault="00737498"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SYT Đồng Tháp: SYT Đồng Tháp góp ý tại công văn số 7039/SYT-NVY ngày 18 tháng 8 năm 2026</w:t>
      </w:r>
    </w:p>
    <w:p w14:paraId="0E444564" w14:textId="67DC514B" w:rsidR="00C84598" w:rsidRDefault="00C84598" w:rsidP="002B7DC4">
      <w:pPr>
        <w:pStyle w:val="ListParagraph"/>
        <w:numPr>
          <w:ilvl w:val="1"/>
          <w:numId w:val="11"/>
        </w:numPr>
        <w:autoSpaceDE w:val="0"/>
        <w:autoSpaceDN w:val="0"/>
        <w:adjustRightInd w:val="0"/>
        <w:spacing w:before="120"/>
        <w:jc w:val="both"/>
        <w:rPr>
          <w:rFonts w:ascii="Times New Roman" w:hAnsi="Times New Roman"/>
          <w:sz w:val="26"/>
          <w:szCs w:val="26"/>
          <w:lang w:val="es-ES_tradnl"/>
        </w:rPr>
      </w:pPr>
      <w:r w:rsidRPr="002B7DC4">
        <w:rPr>
          <w:rFonts w:ascii="Times New Roman" w:hAnsi="Times New Roman"/>
          <w:sz w:val="26"/>
          <w:szCs w:val="26"/>
          <w:lang w:val="es-ES_tradnl"/>
        </w:rPr>
        <w:t>SYT Gia Lai: SYT Gia Lai góp ý tại công văn số 6447/SYT-NVY ngày 18 tháng 8 năm 2026</w:t>
      </w:r>
    </w:p>
    <w:p w14:paraId="7D20599D" w14:textId="6783ECBD" w:rsidR="001B0D3D" w:rsidRPr="001B0D3D" w:rsidRDefault="001B0D3D" w:rsidP="001B0D3D">
      <w:pPr>
        <w:autoSpaceDE w:val="0"/>
        <w:autoSpaceDN w:val="0"/>
        <w:adjustRightInd w:val="0"/>
        <w:spacing w:before="120"/>
        <w:ind w:firstLine="540"/>
        <w:jc w:val="both"/>
        <w:rPr>
          <w:rFonts w:ascii="Times New Roman" w:hAnsi="Times New Roman" w:cs="Times New Roman"/>
          <w:b/>
          <w:bCs/>
          <w:sz w:val="26"/>
          <w:szCs w:val="26"/>
          <w:lang w:val="en-US"/>
        </w:rPr>
      </w:pPr>
      <w:r w:rsidRPr="001B0D3D">
        <w:rPr>
          <w:rFonts w:ascii="Times New Roman" w:hAnsi="Times New Roman" w:cs="Times New Roman"/>
          <w:b/>
          <w:bCs/>
          <w:sz w:val="26"/>
          <w:szCs w:val="26"/>
          <w:lang w:val="es-ES_tradnl"/>
        </w:rPr>
        <w:t>2. K</w:t>
      </w:r>
      <w:r w:rsidRPr="001B0D3D">
        <w:rPr>
          <w:rFonts w:ascii="Times New Roman" w:hAnsi="Times New Roman" w:cs="Times New Roman"/>
          <w:b/>
          <w:bCs/>
          <w:sz w:val="26"/>
          <w:szCs w:val="26"/>
        </w:rPr>
        <w:t>ết quả cụ thể:</w:t>
      </w:r>
      <w:r w:rsidRPr="001B0D3D">
        <w:rPr>
          <w:rFonts w:ascii="Times New Roman" w:hAnsi="Times New Roman" w:cs="Times New Roman"/>
          <w:b/>
          <w:bCs/>
          <w:sz w:val="26"/>
          <w:szCs w:val="26"/>
          <w:lang w:val="en-US"/>
        </w:rPr>
        <w:t xml:space="preserve"> </w:t>
      </w:r>
      <w:r w:rsidR="009B7B3A">
        <w:rPr>
          <w:rFonts w:ascii="Times New Roman" w:hAnsi="Times New Roman" w:cs="Times New Roman"/>
          <w:b/>
          <w:bCs/>
          <w:sz w:val="26"/>
          <w:szCs w:val="26"/>
          <w:lang w:val="en-US"/>
        </w:rPr>
        <w:t>trong mục III.</w:t>
      </w:r>
    </w:p>
    <w:p w14:paraId="5D1AD053" w14:textId="77777777" w:rsidR="001B0D3D" w:rsidRPr="001B0D3D" w:rsidRDefault="001B0D3D" w:rsidP="001B0D3D">
      <w:pPr>
        <w:autoSpaceDE w:val="0"/>
        <w:autoSpaceDN w:val="0"/>
        <w:adjustRightInd w:val="0"/>
        <w:spacing w:before="120"/>
        <w:ind w:firstLine="540"/>
        <w:jc w:val="both"/>
        <w:rPr>
          <w:rFonts w:ascii="Times New Roman" w:hAnsi="Times New Roman" w:cs="Times New Roman"/>
          <w:b/>
          <w:bCs/>
          <w:sz w:val="26"/>
          <w:szCs w:val="26"/>
          <w:lang w:val="es-ES_tradnl"/>
        </w:rPr>
      </w:pPr>
      <w:r w:rsidRPr="001B0D3D">
        <w:rPr>
          <w:rFonts w:ascii="Times New Roman" w:hAnsi="Times New Roman" w:cs="Times New Roman"/>
          <w:b/>
          <w:bCs/>
          <w:sz w:val="26"/>
          <w:szCs w:val="26"/>
          <w:lang w:val="es-ES_tradnl"/>
        </w:rPr>
        <w:t xml:space="preserve">II. Lấy ý kiến về hồ sơ </w:t>
      </w:r>
      <w:r w:rsidR="0078056A">
        <w:rPr>
          <w:rFonts w:ascii="Times New Roman" w:hAnsi="Times New Roman" w:cs="Times New Roman"/>
          <w:b/>
          <w:bCs/>
          <w:sz w:val="26"/>
          <w:szCs w:val="26"/>
          <w:lang w:val="es-ES_tradnl"/>
        </w:rPr>
        <w:t>Dự thảo Luật</w:t>
      </w:r>
      <w:r w:rsidRPr="001B0D3D">
        <w:rPr>
          <w:rFonts w:ascii="Times New Roman" w:hAnsi="Times New Roman" w:cs="Times New Roman"/>
          <w:b/>
          <w:bCs/>
          <w:sz w:val="26"/>
          <w:szCs w:val="26"/>
          <w:lang w:val="es-ES_tradnl"/>
        </w:rPr>
        <w:t xml:space="preserve"> tại Hội nghị tham vấn chính sách (ngày </w:t>
      </w:r>
      <w:r w:rsidR="0078056A">
        <w:rPr>
          <w:rFonts w:ascii="Times New Roman" w:hAnsi="Times New Roman" w:cs="Times New Roman"/>
          <w:b/>
          <w:bCs/>
          <w:sz w:val="26"/>
          <w:szCs w:val="26"/>
          <w:lang w:val="es-ES_tradnl"/>
        </w:rPr>
        <w:t>17</w:t>
      </w:r>
      <w:r w:rsidRPr="001B0D3D">
        <w:rPr>
          <w:rFonts w:ascii="Times New Roman" w:hAnsi="Times New Roman" w:cs="Times New Roman"/>
          <w:b/>
          <w:bCs/>
          <w:sz w:val="26"/>
          <w:szCs w:val="26"/>
          <w:lang w:val="es-ES_tradnl"/>
        </w:rPr>
        <w:t>/</w:t>
      </w:r>
      <w:r w:rsidR="0078056A">
        <w:rPr>
          <w:rFonts w:ascii="Times New Roman" w:hAnsi="Times New Roman" w:cs="Times New Roman"/>
          <w:b/>
          <w:bCs/>
          <w:sz w:val="26"/>
          <w:szCs w:val="26"/>
          <w:lang w:val="es-ES_tradnl"/>
        </w:rPr>
        <w:t>8</w:t>
      </w:r>
      <w:r w:rsidRPr="001B0D3D">
        <w:rPr>
          <w:rFonts w:ascii="Times New Roman" w:hAnsi="Times New Roman" w:cs="Times New Roman"/>
          <w:b/>
          <w:bCs/>
          <w:sz w:val="26"/>
          <w:szCs w:val="26"/>
          <w:lang w:val="es-ES_tradnl"/>
        </w:rPr>
        <w:t>/2026)</w:t>
      </w:r>
    </w:p>
    <w:p w14:paraId="68B6D665" w14:textId="2183C5B6" w:rsidR="00D83B70" w:rsidRPr="009B7B3A" w:rsidRDefault="001B0D3D" w:rsidP="00A602E8">
      <w:pPr>
        <w:autoSpaceDE w:val="0"/>
        <w:autoSpaceDN w:val="0"/>
        <w:adjustRightInd w:val="0"/>
        <w:spacing w:before="120"/>
        <w:ind w:firstLine="540"/>
        <w:jc w:val="both"/>
        <w:rPr>
          <w:rFonts w:ascii="Times New Roman" w:hAnsi="Times New Roman" w:cs="Times New Roman"/>
          <w:bCs/>
          <w:iCs/>
          <w:sz w:val="26"/>
          <w:szCs w:val="26"/>
          <w:lang w:val="en-US"/>
        </w:rPr>
      </w:pPr>
      <w:r w:rsidRPr="001B0D3D">
        <w:rPr>
          <w:rFonts w:ascii="Times New Roman" w:hAnsi="Times New Roman" w:cs="Times New Roman"/>
          <w:bCs/>
          <w:iCs/>
          <w:sz w:val="26"/>
          <w:szCs w:val="26"/>
        </w:rPr>
        <w:t xml:space="preserve">Ngày </w:t>
      </w:r>
      <w:r w:rsidR="00F80D8D">
        <w:rPr>
          <w:rFonts w:ascii="Times New Roman" w:hAnsi="Times New Roman" w:cs="Times New Roman"/>
          <w:bCs/>
          <w:iCs/>
          <w:sz w:val="26"/>
          <w:szCs w:val="26"/>
          <w:lang w:val="en-US"/>
        </w:rPr>
        <w:t>17</w:t>
      </w:r>
      <w:r w:rsidRPr="001B0D3D">
        <w:rPr>
          <w:rFonts w:ascii="Times New Roman" w:hAnsi="Times New Roman" w:cs="Times New Roman"/>
          <w:bCs/>
          <w:iCs/>
          <w:sz w:val="26"/>
          <w:szCs w:val="26"/>
        </w:rPr>
        <w:t>/</w:t>
      </w:r>
      <w:r w:rsidR="00F80D8D">
        <w:rPr>
          <w:rFonts w:ascii="Times New Roman" w:hAnsi="Times New Roman" w:cs="Times New Roman"/>
          <w:bCs/>
          <w:iCs/>
          <w:sz w:val="26"/>
          <w:szCs w:val="26"/>
          <w:lang w:val="en-US"/>
        </w:rPr>
        <w:t>8</w:t>
      </w:r>
      <w:r w:rsidRPr="001B0D3D">
        <w:rPr>
          <w:rFonts w:ascii="Times New Roman" w:hAnsi="Times New Roman" w:cs="Times New Roman"/>
          <w:bCs/>
          <w:iCs/>
          <w:sz w:val="26"/>
          <w:szCs w:val="26"/>
        </w:rPr>
        <w:t>/2026, tại Hà Nội</w:t>
      </w:r>
      <w:r w:rsidR="00F80D8D">
        <w:rPr>
          <w:rFonts w:ascii="Times New Roman" w:hAnsi="Times New Roman" w:cs="Times New Roman"/>
          <w:bCs/>
          <w:iCs/>
          <w:sz w:val="26"/>
          <w:szCs w:val="26"/>
        </w:rPr>
        <w:t xml:space="preserve">, Bộ Y tế đã tổ chức Hội nghị </w:t>
      </w:r>
      <w:r w:rsidR="00F80D8D">
        <w:rPr>
          <w:rFonts w:ascii="Times New Roman" w:hAnsi="Times New Roman" w:cs="Times New Roman"/>
          <w:bCs/>
          <w:iCs/>
          <w:sz w:val="26"/>
          <w:szCs w:val="26"/>
          <w:lang w:val="en-US"/>
        </w:rPr>
        <w:t>lấy ý kiến dự thảo</w:t>
      </w:r>
      <w:r w:rsidRPr="001B0D3D">
        <w:rPr>
          <w:rFonts w:ascii="Times New Roman" w:hAnsi="Times New Roman" w:cs="Times New Roman"/>
          <w:bCs/>
          <w:iCs/>
          <w:sz w:val="26"/>
          <w:szCs w:val="26"/>
        </w:rPr>
        <w:t xml:space="preserve"> Luật Hiến, lấy, ghép mô, bộ phận cơ thể người và hiến, lấy xác (sửa đổi)</w:t>
      </w:r>
      <w:r w:rsidRPr="001B0D3D">
        <w:rPr>
          <w:rFonts w:ascii="Times New Roman" w:hAnsi="Times New Roman" w:cs="Times New Roman"/>
          <w:bCs/>
          <w:iCs/>
          <w:sz w:val="26"/>
          <w:szCs w:val="26"/>
          <w:lang w:val="en-US"/>
        </w:rPr>
        <w:t xml:space="preserve">. Kết quả cụ thể: </w:t>
      </w:r>
      <w:r w:rsidRPr="009B7B3A">
        <w:rPr>
          <w:rFonts w:ascii="Times New Roman" w:hAnsi="Times New Roman" w:cs="Times New Roman"/>
          <w:bCs/>
          <w:iCs/>
          <w:sz w:val="26"/>
          <w:szCs w:val="26"/>
          <w:lang w:val="en-US"/>
        </w:rPr>
        <w:t xml:space="preserve">chi tiết </w:t>
      </w:r>
      <w:r w:rsidR="009B7B3A" w:rsidRPr="009B7B3A">
        <w:rPr>
          <w:rFonts w:ascii="Times New Roman" w:hAnsi="Times New Roman" w:cs="Times New Roman"/>
          <w:bCs/>
          <w:sz w:val="26"/>
          <w:szCs w:val="26"/>
          <w:lang w:val="en-US"/>
        </w:rPr>
        <w:t>trong mục III.</w:t>
      </w:r>
    </w:p>
    <w:p w14:paraId="494BBD27" w14:textId="77777777" w:rsidR="007C2D4D" w:rsidRPr="00F71A57" w:rsidRDefault="007C2D4D" w:rsidP="00A602E8">
      <w:pPr>
        <w:autoSpaceDE w:val="0"/>
        <w:autoSpaceDN w:val="0"/>
        <w:adjustRightInd w:val="0"/>
        <w:spacing w:before="120"/>
        <w:ind w:firstLine="540"/>
        <w:jc w:val="both"/>
        <w:rPr>
          <w:rFonts w:ascii="Times New Roman" w:hAnsi="Times New Roman" w:cs="Times New Roman"/>
          <w:sz w:val="24"/>
          <w:szCs w:val="24"/>
        </w:rPr>
      </w:pPr>
    </w:p>
    <w:tbl>
      <w:tblPr>
        <w:tblStyle w:val="TableGrid"/>
        <w:tblW w:w="15300" w:type="dxa"/>
        <w:tblInd w:w="-95" w:type="dxa"/>
        <w:tblLook w:val="04A0" w:firstRow="1" w:lastRow="0" w:firstColumn="1" w:lastColumn="0" w:noHBand="0" w:noVBand="1"/>
      </w:tblPr>
      <w:tblGrid>
        <w:gridCol w:w="1710"/>
        <w:gridCol w:w="2160"/>
        <w:gridCol w:w="7650"/>
        <w:gridCol w:w="3780"/>
      </w:tblGrid>
      <w:tr w:rsidR="007F0E13" w:rsidRPr="007C7554" w14:paraId="53AC98A0" w14:textId="77777777" w:rsidTr="00A23378">
        <w:trPr>
          <w:tblHeader/>
        </w:trPr>
        <w:tc>
          <w:tcPr>
            <w:tcW w:w="1710" w:type="dxa"/>
          </w:tcPr>
          <w:p w14:paraId="0C3FBBF4" w14:textId="727521CE" w:rsidR="007F0E13" w:rsidRPr="00BC05B6" w:rsidRDefault="007F0E13" w:rsidP="00BC05B6">
            <w:pPr>
              <w:autoSpaceDE w:val="0"/>
              <w:autoSpaceDN w:val="0"/>
              <w:adjustRightInd w:val="0"/>
              <w:jc w:val="both"/>
              <w:rPr>
                <w:rFonts w:ascii="Times New Roman" w:hAnsi="Times New Roman" w:cs="Times New Roman"/>
                <w:b/>
                <w:bCs/>
                <w:sz w:val="26"/>
                <w:szCs w:val="26"/>
                <w:lang w:val="es-ES_tradnl"/>
              </w:rPr>
            </w:pPr>
            <w:r w:rsidRPr="00BC05B6">
              <w:rPr>
                <w:rFonts w:ascii="Times New Roman" w:hAnsi="Times New Roman" w:cs="Times New Roman"/>
                <w:b/>
                <w:bCs/>
                <w:sz w:val="26"/>
                <w:szCs w:val="26"/>
              </w:rPr>
              <w:t>ĐIỀU, KHOẢN</w:t>
            </w:r>
          </w:p>
        </w:tc>
        <w:tc>
          <w:tcPr>
            <w:tcW w:w="2160" w:type="dxa"/>
          </w:tcPr>
          <w:p w14:paraId="041A49D3" w14:textId="129ECD81" w:rsidR="007F0E13" w:rsidRPr="00BC05B6" w:rsidRDefault="007F0E13" w:rsidP="00BC05B6">
            <w:pPr>
              <w:autoSpaceDE w:val="0"/>
              <w:autoSpaceDN w:val="0"/>
              <w:adjustRightInd w:val="0"/>
              <w:rPr>
                <w:rFonts w:ascii="Times New Roman" w:hAnsi="Times New Roman" w:cs="Times New Roman"/>
                <w:b/>
                <w:bCs/>
                <w:sz w:val="26"/>
                <w:szCs w:val="26"/>
                <w:lang w:val="es-ES_tradnl"/>
              </w:rPr>
            </w:pPr>
            <w:r w:rsidRPr="00BC05B6">
              <w:rPr>
                <w:rFonts w:ascii="Times New Roman" w:hAnsi="Times New Roman" w:cs="Times New Roman"/>
                <w:b/>
                <w:bCs/>
                <w:sz w:val="26"/>
                <w:szCs w:val="26"/>
                <w:lang w:val="es-ES_tradnl"/>
              </w:rPr>
              <w:t>CH</w:t>
            </w:r>
            <w:r w:rsidRPr="00BC05B6">
              <w:rPr>
                <w:rFonts w:ascii="Times New Roman" w:hAnsi="Times New Roman" w:cs="Times New Roman"/>
                <w:b/>
                <w:bCs/>
                <w:sz w:val="26"/>
                <w:szCs w:val="26"/>
              </w:rPr>
              <w:t>Ủ THỂ G</w:t>
            </w:r>
            <w:r w:rsidRPr="00BC05B6">
              <w:rPr>
                <w:rFonts w:ascii="Times New Roman" w:hAnsi="Times New Roman" w:cs="Times New Roman"/>
                <w:b/>
                <w:bCs/>
                <w:sz w:val="26"/>
                <w:szCs w:val="26"/>
                <w:lang w:val="es-ES_tradnl"/>
              </w:rPr>
              <w:t>ÓP Ý/THAM V</w:t>
            </w:r>
            <w:r w:rsidRPr="00BC05B6">
              <w:rPr>
                <w:rFonts w:ascii="Times New Roman" w:hAnsi="Times New Roman" w:cs="Times New Roman"/>
                <w:b/>
                <w:bCs/>
                <w:sz w:val="26"/>
                <w:szCs w:val="26"/>
              </w:rPr>
              <w:t>ẤN/ PHẢN BIỆN</w:t>
            </w:r>
          </w:p>
        </w:tc>
        <w:tc>
          <w:tcPr>
            <w:tcW w:w="7650" w:type="dxa"/>
          </w:tcPr>
          <w:p w14:paraId="7F8ED062" w14:textId="713E9677" w:rsidR="007F0E13" w:rsidRPr="00BC05B6" w:rsidRDefault="007F0E13" w:rsidP="00BC05B6">
            <w:pPr>
              <w:autoSpaceDE w:val="0"/>
              <w:autoSpaceDN w:val="0"/>
              <w:adjustRightInd w:val="0"/>
              <w:jc w:val="both"/>
              <w:rPr>
                <w:rFonts w:ascii="Times New Roman" w:hAnsi="Times New Roman" w:cs="Times New Roman"/>
                <w:b/>
                <w:bCs/>
                <w:sz w:val="26"/>
                <w:szCs w:val="26"/>
              </w:rPr>
            </w:pPr>
            <w:r w:rsidRPr="00BC05B6">
              <w:rPr>
                <w:rFonts w:ascii="Times New Roman" w:hAnsi="Times New Roman" w:cs="Times New Roman"/>
                <w:b/>
                <w:bCs/>
                <w:sz w:val="26"/>
                <w:szCs w:val="26"/>
                <w:lang w:val="es-ES_tradnl"/>
              </w:rPr>
              <w:t>N</w:t>
            </w:r>
            <w:r w:rsidRPr="00BC05B6">
              <w:rPr>
                <w:rFonts w:ascii="Times New Roman" w:hAnsi="Times New Roman" w:cs="Times New Roman"/>
                <w:b/>
                <w:bCs/>
                <w:sz w:val="26"/>
                <w:szCs w:val="26"/>
              </w:rPr>
              <w:t>ỘI DUNG G</w:t>
            </w:r>
            <w:r w:rsidRPr="00BC05B6">
              <w:rPr>
                <w:rFonts w:ascii="Times New Roman" w:hAnsi="Times New Roman" w:cs="Times New Roman"/>
                <w:b/>
                <w:bCs/>
                <w:sz w:val="26"/>
                <w:szCs w:val="26"/>
                <w:lang w:val="es-ES_tradnl"/>
              </w:rPr>
              <w:t>ÓP Ý/ THAM V</w:t>
            </w:r>
            <w:r w:rsidRPr="00BC05B6">
              <w:rPr>
                <w:rFonts w:ascii="Times New Roman" w:hAnsi="Times New Roman" w:cs="Times New Roman"/>
                <w:b/>
                <w:bCs/>
                <w:sz w:val="26"/>
                <w:szCs w:val="26"/>
              </w:rPr>
              <w:t>ẤN/ PHẢN BIỆN</w:t>
            </w:r>
          </w:p>
        </w:tc>
        <w:tc>
          <w:tcPr>
            <w:tcW w:w="3780" w:type="dxa"/>
          </w:tcPr>
          <w:p w14:paraId="24DD2A4D" w14:textId="091F53D0" w:rsidR="007F0E13" w:rsidRPr="00BC05B6" w:rsidRDefault="007F0E13" w:rsidP="00BC05B6">
            <w:pPr>
              <w:autoSpaceDE w:val="0"/>
              <w:autoSpaceDN w:val="0"/>
              <w:adjustRightInd w:val="0"/>
              <w:jc w:val="both"/>
              <w:rPr>
                <w:rFonts w:ascii="Times New Roman" w:hAnsi="Times New Roman" w:cs="Times New Roman"/>
                <w:b/>
                <w:bCs/>
                <w:sz w:val="26"/>
                <w:szCs w:val="26"/>
                <w:lang w:val="en-US"/>
              </w:rPr>
            </w:pPr>
            <w:r w:rsidRPr="00BC05B6">
              <w:rPr>
                <w:rFonts w:ascii="Times New Roman" w:hAnsi="Times New Roman" w:cs="Times New Roman"/>
                <w:b/>
                <w:bCs/>
                <w:sz w:val="26"/>
                <w:szCs w:val="26"/>
              </w:rPr>
              <w:t xml:space="preserve">PHẦN XỬ LÝ Ý KIẾN GÓP </w:t>
            </w:r>
            <w:r w:rsidRPr="00BC05B6">
              <w:rPr>
                <w:rFonts w:ascii="Times New Roman" w:hAnsi="Times New Roman" w:cs="Times New Roman"/>
                <w:b/>
                <w:bCs/>
                <w:sz w:val="26"/>
                <w:szCs w:val="26"/>
                <w:lang w:val="en-US"/>
              </w:rPr>
              <w:t>Ý</w:t>
            </w:r>
          </w:p>
        </w:tc>
      </w:tr>
      <w:tr w:rsidR="007F0E13" w14:paraId="17E6A607" w14:textId="77777777" w:rsidTr="00A23378">
        <w:tc>
          <w:tcPr>
            <w:tcW w:w="1710" w:type="dxa"/>
          </w:tcPr>
          <w:p w14:paraId="0D8DEBC1" w14:textId="11DEFA5A" w:rsidR="007F0E13" w:rsidRPr="00BC05B6" w:rsidRDefault="007F0E13" w:rsidP="00BC05B6">
            <w:pPr>
              <w:autoSpaceDE w:val="0"/>
              <w:autoSpaceDN w:val="0"/>
              <w:adjustRightInd w:val="0"/>
              <w:jc w:val="both"/>
              <w:rPr>
                <w:rFonts w:ascii="Times New Roman" w:hAnsi="Times New Roman" w:cs="Times New Roman"/>
                <w:b/>
                <w:bCs/>
                <w:sz w:val="26"/>
                <w:szCs w:val="26"/>
                <w:lang w:val="es-ES_tradnl"/>
              </w:rPr>
            </w:pPr>
            <w:r w:rsidRPr="00BC05B6">
              <w:rPr>
                <w:rFonts w:ascii="Times New Roman" w:hAnsi="Times New Roman" w:cs="Times New Roman"/>
                <w:b/>
                <w:bCs/>
                <w:sz w:val="26"/>
                <w:szCs w:val="26"/>
                <w:lang w:val="es-ES_tradnl"/>
              </w:rPr>
              <w:t>Góp ý chung</w:t>
            </w:r>
          </w:p>
        </w:tc>
        <w:tc>
          <w:tcPr>
            <w:tcW w:w="2160" w:type="dxa"/>
          </w:tcPr>
          <w:p w14:paraId="1899F05B" w14:textId="3237137B" w:rsidR="007F0E13" w:rsidRPr="00BC05B6" w:rsidRDefault="007F0E13"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Ngân hàng Nhà nước Việt Nam</w:t>
            </w:r>
          </w:p>
        </w:tc>
        <w:tc>
          <w:tcPr>
            <w:tcW w:w="7650" w:type="dxa"/>
          </w:tcPr>
          <w:p w14:paraId="64A69119" w14:textId="05F325C9" w:rsidR="007F0E13" w:rsidRPr="00BC05B6" w:rsidRDefault="007F0E13" w:rsidP="00BC05B6">
            <w:pPr>
              <w:autoSpaceDE w:val="0"/>
              <w:autoSpaceDN w:val="0"/>
              <w:adjustRightInd w:val="0"/>
              <w:jc w:val="both"/>
              <w:rPr>
                <w:rFonts w:ascii="Times New Roman" w:hAnsi="Times New Roman" w:cs="Times New Roman"/>
                <w:sz w:val="26"/>
                <w:szCs w:val="26"/>
              </w:rPr>
            </w:pPr>
            <w:r w:rsidRPr="00BC05B6">
              <w:rPr>
                <w:rFonts w:ascii="Times New Roman" w:hAnsi="Times New Roman" w:cs="Times New Roman"/>
                <w:bCs/>
                <w:sz w:val="26"/>
                <w:szCs w:val="26"/>
                <w:lang w:val="es-ES_tradnl"/>
              </w:rPr>
              <w:t>Nhất trí đối với hồ sơ dự thảo Luật Hiến, lấy, ghép mô, bộ phận cơ thể người và hiến, lấy xác (sửa đổi).</w:t>
            </w:r>
          </w:p>
        </w:tc>
        <w:tc>
          <w:tcPr>
            <w:tcW w:w="3780" w:type="dxa"/>
          </w:tcPr>
          <w:p w14:paraId="65195534" w14:textId="5BFD4A2A" w:rsidR="007F0E13" w:rsidRPr="00BC05B6" w:rsidRDefault="007F0E13"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0E4EF8" w14:paraId="2B96317A" w14:textId="77777777" w:rsidTr="00A23378">
        <w:tc>
          <w:tcPr>
            <w:tcW w:w="1710" w:type="dxa"/>
          </w:tcPr>
          <w:p w14:paraId="7904C3E5" w14:textId="77777777" w:rsidR="000E4EF8" w:rsidRPr="00BC05B6" w:rsidRDefault="000E4EF8" w:rsidP="00BC05B6">
            <w:pPr>
              <w:rPr>
                <w:rFonts w:ascii="Times New Roman" w:hAnsi="Times New Roman" w:cs="Times New Roman"/>
                <w:b/>
                <w:bCs/>
                <w:sz w:val="26"/>
                <w:szCs w:val="26"/>
                <w:lang w:val="es-ES_tradnl"/>
              </w:rPr>
            </w:pPr>
            <w:r w:rsidRPr="00BC05B6">
              <w:rPr>
                <w:rFonts w:ascii="Times New Roman" w:hAnsi="Times New Roman" w:cs="Times New Roman"/>
                <w:b/>
                <w:bCs/>
                <w:sz w:val="26"/>
                <w:szCs w:val="26"/>
                <w:lang w:val="es-ES_tradnl"/>
              </w:rPr>
              <w:t>Về hình thức của dự án Luật</w:t>
            </w:r>
          </w:p>
        </w:tc>
        <w:tc>
          <w:tcPr>
            <w:tcW w:w="2160" w:type="dxa"/>
          </w:tcPr>
          <w:p w14:paraId="46DC0E05" w14:textId="77777777" w:rsidR="000E4EF8" w:rsidRPr="00BC05B6" w:rsidRDefault="000E4EF8"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0312A9F7" w14:textId="77777777" w:rsidR="000E4EF8" w:rsidRPr="00BC05B6" w:rsidRDefault="000E4EF8" w:rsidP="00BC05B6">
            <w:pPr>
              <w:autoSpaceDE w:val="0"/>
              <w:autoSpaceDN w:val="0"/>
              <w:adjustRightInd w:val="0"/>
              <w:jc w:val="both"/>
              <w:rPr>
                <w:rFonts w:ascii="Times New Roman" w:hAnsi="Times New Roman" w:cs="Times New Roman"/>
                <w:sz w:val="26"/>
                <w:szCs w:val="26"/>
              </w:rPr>
            </w:pPr>
            <w:r w:rsidRPr="00BC05B6">
              <w:rPr>
                <w:rFonts w:ascii="Times New Roman" w:hAnsi="Times New Roman" w:cs="Times New Roman"/>
                <w:sz w:val="26"/>
                <w:szCs w:val="26"/>
              </w:rPr>
              <w:t>Tại dự thảo Tờ trình, cơ quan chủ trì soạn thảo xác định tên dự án là “Luật Hiến, lấy, ghép mô, bộ phận cơ thể người và hiến, lấy xác (sửa đổi)”; đồng thời, Nghị quyết số 105/2025/UBTVQH15 ngày 26 tháng 9 năm 2025 của Ủy ban Thường vụ Quốc hội về Chương trình lập pháp năm 2026 xác định nhiệm vụ xây dựng dự án Luật sửa đổi Luật Hiến, lấy, ghép mô, bộ phận cơ thể người và hiến, lấy xác. Tuy nhiên, dự thảo Luật hiện được kết cấu theo hướng xây dựng một Luật mới, chưa thể hiện rõ kỹ thuật sửa đổi, bổ sung các điều, khoản cụ thể của Luật hiện hành.</w:t>
            </w:r>
          </w:p>
          <w:p w14:paraId="7E0F1B87" w14:textId="77777777" w:rsidR="000E4EF8" w:rsidRPr="00BC05B6" w:rsidRDefault="000E4EF8" w:rsidP="00BC05B6">
            <w:pPr>
              <w:autoSpaceDE w:val="0"/>
              <w:autoSpaceDN w:val="0"/>
              <w:adjustRightInd w:val="0"/>
              <w:jc w:val="both"/>
              <w:rPr>
                <w:rFonts w:ascii="Times New Roman" w:hAnsi="Times New Roman" w:cs="Times New Roman"/>
                <w:sz w:val="26"/>
                <w:szCs w:val="26"/>
              </w:rPr>
            </w:pPr>
            <w:r w:rsidRPr="00BC05B6">
              <w:rPr>
                <w:rFonts w:ascii="Times New Roman" w:hAnsi="Times New Roman" w:cs="Times New Roman"/>
                <w:sz w:val="26"/>
                <w:szCs w:val="26"/>
              </w:rPr>
              <w:t>Đề nghị cơ quan chủ trì soạn thảo rà soát, bảo đảm hình thức, kết cấu và kỹ thuật xây dựng dự án Luật thống nhất với nhiệm vụ lập pháp đã được xác định tại Nghị quyết số 105/2025/UBTVQH15.</w:t>
            </w:r>
          </w:p>
        </w:tc>
        <w:tc>
          <w:tcPr>
            <w:tcW w:w="3780" w:type="dxa"/>
          </w:tcPr>
          <w:p w14:paraId="24A01018" w14:textId="77777777" w:rsidR="000E4EF8" w:rsidRPr="00BC05B6" w:rsidRDefault="000E4EF8"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Giải trình: </w:t>
            </w:r>
            <w:r w:rsidRPr="00BC05B6">
              <w:rPr>
                <w:rFonts w:ascii="Times New Roman" w:hAnsi="Times New Roman" w:cs="Times New Roman"/>
                <w:sz w:val="26"/>
                <w:szCs w:val="26"/>
              </w:rPr>
              <w:t xml:space="preserve">Nghị quyết số 157/NQ-CP ngày 19/6/2026 của Chính phủ về </w:t>
            </w:r>
            <w:r w:rsidRPr="00BC05B6">
              <w:rPr>
                <w:rFonts w:ascii="Times New Roman" w:hAnsi="Times New Roman" w:cs="Times New Roman"/>
                <w:b/>
                <w:bCs/>
                <w:sz w:val="26"/>
                <w:szCs w:val="26"/>
              </w:rPr>
              <w:t>điều chỉnh Chương trình lập pháp năm 2026,</w:t>
            </w:r>
            <w:r w:rsidRPr="00BC05B6">
              <w:rPr>
                <w:rFonts w:ascii="Times New Roman" w:hAnsi="Times New Roman" w:cs="Times New Roman"/>
                <w:sz w:val="26"/>
                <w:szCs w:val="26"/>
              </w:rPr>
              <w:t xml:space="preserve"> trong đó điều chỉnh thành dự án Luật Hiến, lấy, ghép mô, bộ phận cơ thể người và hiến, lấy xác (sửa đổi</w:t>
            </w:r>
            <w:r w:rsidRPr="00BC05B6">
              <w:rPr>
                <w:rFonts w:ascii="Times New Roman" w:hAnsi="Times New Roman" w:cs="Times New Roman"/>
                <w:sz w:val="26"/>
                <w:szCs w:val="26"/>
                <w:lang w:val="en-US"/>
              </w:rPr>
              <w:t>). Nghĩa là Luật thay thế Luật hiện hành.</w:t>
            </w:r>
          </w:p>
        </w:tc>
      </w:tr>
      <w:tr w:rsidR="007F0E13" w14:paraId="2B745A23" w14:textId="77777777" w:rsidTr="00A23378">
        <w:tc>
          <w:tcPr>
            <w:tcW w:w="1710" w:type="dxa"/>
          </w:tcPr>
          <w:p w14:paraId="5A4C6426" w14:textId="77777777" w:rsidR="007F0E13" w:rsidRPr="00BC05B6" w:rsidRDefault="007F0E13" w:rsidP="00BC05B6">
            <w:pPr>
              <w:autoSpaceDE w:val="0"/>
              <w:autoSpaceDN w:val="0"/>
              <w:adjustRightInd w:val="0"/>
              <w:jc w:val="both"/>
              <w:rPr>
                <w:rFonts w:ascii="Times New Roman" w:hAnsi="Times New Roman" w:cs="Times New Roman"/>
                <w:b/>
                <w:bCs/>
                <w:sz w:val="26"/>
                <w:szCs w:val="26"/>
                <w:lang w:val="es-ES_tradnl"/>
              </w:rPr>
            </w:pPr>
            <w:r w:rsidRPr="00BC05B6">
              <w:rPr>
                <w:rFonts w:ascii="Times New Roman" w:hAnsi="Times New Roman" w:cs="Times New Roman"/>
                <w:b/>
                <w:bCs/>
                <w:sz w:val="26"/>
                <w:szCs w:val="26"/>
                <w:lang w:val="es-ES_tradnl"/>
              </w:rPr>
              <w:t>Sự thống nhất giữa dự thảo Tờ trình và dự thảo Luật</w:t>
            </w:r>
          </w:p>
        </w:tc>
        <w:tc>
          <w:tcPr>
            <w:tcW w:w="2160" w:type="dxa"/>
          </w:tcPr>
          <w:p w14:paraId="3FAAE2B7" w14:textId="77777777" w:rsidR="007F0E13" w:rsidRPr="00BC05B6" w:rsidRDefault="007F0E13"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 (góp ý tại hội nghị lấy ý kiến)</w:t>
            </w:r>
          </w:p>
        </w:tc>
        <w:tc>
          <w:tcPr>
            <w:tcW w:w="7650" w:type="dxa"/>
          </w:tcPr>
          <w:p w14:paraId="19C86950" w14:textId="3C97FFC1" w:rsidR="007F0E13" w:rsidRPr="00BC05B6" w:rsidRDefault="007F0E13" w:rsidP="00BC05B6">
            <w:pPr>
              <w:autoSpaceDE w:val="0"/>
              <w:autoSpaceDN w:val="0"/>
              <w:adjustRightInd w:val="0"/>
              <w:jc w:val="both"/>
              <w:rPr>
                <w:rFonts w:ascii="Times New Roman" w:hAnsi="Times New Roman" w:cs="Times New Roman"/>
                <w:b/>
                <w:bCs/>
                <w:sz w:val="26"/>
                <w:szCs w:val="26"/>
                <w:lang w:val="en-US"/>
              </w:rPr>
            </w:pPr>
            <w:r w:rsidRPr="00BC05B6">
              <w:rPr>
                <w:rFonts w:ascii="Times New Roman" w:hAnsi="Times New Roman" w:cs="Times New Roman"/>
                <w:sz w:val="26"/>
                <w:szCs w:val="26"/>
              </w:rPr>
              <w:t>Tên Tờ trình sử dụng cụm từ “(sửa đổi)”, trong khi dự thảo Luật được xây dựng dưới hình thức một luật thay thế, gồm 07 chương, 41 điều. Đề nghị thống nhất tên gọi và hình thức văn bản</w:t>
            </w:r>
            <w:r w:rsidR="00773399" w:rsidRPr="00BC05B6">
              <w:rPr>
                <w:rFonts w:ascii="Times New Roman" w:hAnsi="Times New Roman" w:cs="Times New Roman"/>
                <w:sz w:val="26"/>
                <w:szCs w:val="26"/>
                <w:lang w:val="en-US"/>
              </w:rPr>
              <w:t>.</w:t>
            </w:r>
          </w:p>
        </w:tc>
        <w:tc>
          <w:tcPr>
            <w:tcW w:w="3780" w:type="dxa"/>
          </w:tcPr>
          <w:p w14:paraId="387CEBF1" w14:textId="77777777" w:rsidR="007F0E13" w:rsidRPr="00BC05B6" w:rsidRDefault="007F0E13"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Giải trình: dự thảo Luật (sửa đổi) là Luật thay thế.</w:t>
            </w:r>
          </w:p>
        </w:tc>
      </w:tr>
      <w:tr w:rsidR="003016E5" w14:paraId="12E44403" w14:textId="77777777" w:rsidTr="00A23378">
        <w:tc>
          <w:tcPr>
            <w:tcW w:w="1710" w:type="dxa"/>
          </w:tcPr>
          <w:p w14:paraId="166D5562" w14:textId="77777777" w:rsidR="003016E5" w:rsidRPr="00BC05B6" w:rsidRDefault="003016E5" w:rsidP="00BC05B6">
            <w:pPr>
              <w:rPr>
                <w:rFonts w:ascii="Times New Roman" w:hAnsi="Times New Roman" w:cs="Times New Roman"/>
                <w:sz w:val="26"/>
                <w:szCs w:val="26"/>
                <w:lang w:val="en-US"/>
              </w:rPr>
            </w:pPr>
            <w:r w:rsidRPr="00BC05B6">
              <w:rPr>
                <w:rFonts w:ascii="Times New Roman" w:hAnsi="Times New Roman" w:cs="Times New Roman"/>
                <w:sz w:val="26"/>
                <w:szCs w:val="26"/>
              </w:rPr>
              <w:lastRenderedPageBreak/>
              <w:t>Đi</w:t>
            </w:r>
            <w:r w:rsidRPr="00BC05B6">
              <w:rPr>
                <w:rFonts w:ascii="Times New Roman" w:hAnsi="Times New Roman" w:cs="Times New Roman"/>
                <w:sz w:val="26"/>
                <w:szCs w:val="26"/>
                <w:lang w:val="en-US"/>
              </w:rPr>
              <w:t>ều 11</w:t>
            </w:r>
          </w:p>
        </w:tc>
        <w:tc>
          <w:tcPr>
            <w:tcW w:w="2160" w:type="dxa"/>
          </w:tcPr>
          <w:p w14:paraId="7B714B91" w14:textId="77777777" w:rsidR="003016E5" w:rsidRPr="00BC05B6" w:rsidRDefault="003016E5"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 (góp ý tại hội nghị lấy ý kiến)</w:t>
            </w:r>
          </w:p>
        </w:tc>
        <w:tc>
          <w:tcPr>
            <w:tcW w:w="7650" w:type="dxa"/>
          </w:tcPr>
          <w:p w14:paraId="446CF801" w14:textId="77777777" w:rsidR="003016E5" w:rsidRPr="00BC05B6" w:rsidRDefault="003016E5"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rPr>
              <w:t>Tại khoản 3.2 và khoản 3.4 Mục IV nêu việc đăng ký hiến được tích hợp thẻ Căn cước, VNeID, nhưng Điều 11 và Điều 12 dự thảo Luật chưa quy định nội dung này. Đề nghị chỉnh lý đảm bảo thống nhất giữa Tờ trình và dự thảo</w:t>
            </w:r>
            <w:r w:rsidRPr="00BC05B6">
              <w:rPr>
                <w:rFonts w:ascii="Times New Roman" w:hAnsi="Times New Roman" w:cs="Times New Roman"/>
                <w:sz w:val="26"/>
                <w:szCs w:val="26"/>
                <w:lang w:val="en-US"/>
              </w:rPr>
              <w:t>.</w:t>
            </w:r>
          </w:p>
        </w:tc>
        <w:tc>
          <w:tcPr>
            <w:tcW w:w="3780" w:type="dxa"/>
          </w:tcPr>
          <w:p w14:paraId="237321CC" w14:textId="77777777" w:rsidR="003016E5" w:rsidRPr="00BC05B6" w:rsidRDefault="003016E5"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Đã tiếp thu và chỉnh sửa vào dự thảo Luật: hình thức đăng ký trực tiếp và trực tuyến. </w:t>
            </w:r>
            <w:r w:rsidRPr="00BC05B6">
              <w:rPr>
                <w:rFonts w:ascii="Times New Roman" w:hAnsi="Times New Roman" w:cs="Times New Roman"/>
                <w:color w:val="000000"/>
                <w:sz w:val="26"/>
                <w:szCs w:val="26"/>
              </w:rPr>
              <w:t>Bộ trưởng Bộ Y tế hướng dẫn việc đăng ký hiến mô, bộ phận cơ thể người và hiến xác quy định tại Điều này</w:t>
            </w:r>
            <w:r w:rsidRPr="00BC05B6">
              <w:rPr>
                <w:rFonts w:ascii="Times New Roman" w:hAnsi="Times New Roman" w:cs="Times New Roman"/>
                <w:color w:val="000000"/>
                <w:sz w:val="26"/>
                <w:szCs w:val="26"/>
                <w:lang w:val="en-US"/>
              </w:rPr>
              <w:t xml:space="preserve">. Theo đó, hình thức trực tuyến sẽ tích hợp </w:t>
            </w:r>
            <w:r w:rsidRPr="00BC05B6">
              <w:rPr>
                <w:rFonts w:ascii="Times New Roman" w:hAnsi="Times New Roman" w:cs="Times New Roman"/>
                <w:sz w:val="26"/>
                <w:szCs w:val="26"/>
              </w:rPr>
              <w:t>thẻ Căn cước, VneID</w:t>
            </w:r>
            <w:r w:rsidRPr="00BC05B6">
              <w:rPr>
                <w:rFonts w:ascii="Times New Roman" w:hAnsi="Times New Roman" w:cs="Times New Roman"/>
                <w:sz w:val="26"/>
                <w:szCs w:val="26"/>
                <w:lang w:val="en-US"/>
              </w:rPr>
              <w:t>.</w:t>
            </w:r>
          </w:p>
        </w:tc>
      </w:tr>
      <w:tr w:rsidR="007F0E13" w14:paraId="477270E8" w14:textId="77777777" w:rsidTr="00A23378">
        <w:tc>
          <w:tcPr>
            <w:tcW w:w="1710" w:type="dxa"/>
          </w:tcPr>
          <w:p w14:paraId="29B2C589" w14:textId="14B40511" w:rsidR="007F0E13" w:rsidRPr="00BC05B6" w:rsidRDefault="00773399" w:rsidP="00BC05B6">
            <w:pPr>
              <w:rPr>
                <w:rFonts w:ascii="Times New Roman" w:hAnsi="Times New Roman" w:cs="Times New Roman"/>
                <w:sz w:val="26"/>
                <w:szCs w:val="26"/>
                <w:lang w:val="en-US"/>
              </w:rPr>
            </w:pPr>
            <w:r w:rsidRPr="00BC05B6">
              <w:rPr>
                <w:rFonts w:ascii="Times New Roman" w:hAnsi="Times New Roman" w:cs="Times New Roman"/>
                <w:sz w:val="26"/>
                <w:szCs w:val="26"/>
                <w:lang w:val="en-US"/>
              </w:rPr>
              <w:t>Điều 13</w:t>
            </w:r>
          </w:p>
        </w:tc>
        <w:tc>
          <w:tcPr>
            <w:tcW w:w="2160" w:type="dxa"/>
          </w:tcPr>
          <w:p w14:paraId="4A50E3EC" w14:textId="77777777" w:rsidR="007F0E13" w:rsidRPr="00BC05B6" w:rsidRDefault="007F0E13"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 (góp ý tại hội nghị lấy ý kiến)</w:t>
            </w:r>
          </w:p>
        </w:tc>
        <w:tc>
          <w:tcPr>
            <w:tcW w:w="7650" w:type="dxa"/>
          </w:tcPr>
          <w:p w14:paraId="1C44B5B2" w14:textId="77777777" w:rsidR="007F0E13" w:rsidRPr="00BC05B6" w:rsidRDefault="007F0E13"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rPr>
              <w:t>Tại khoản 3.1 Mục IV của Tờ trình có nội dung người từ đủ 15 tuổi đến dưới 18 tuổi chỉ hiến tế bào hoặc mô tái sinh “để điều trị cho thành viên gia đình”, nhưng điểm b khoản 1 Điều 13 dự thảo Luật không giới hạn người nhận là thành viên gia đình. Điểm c khoản 1 Điều 13 cho phép người dưới 15 tuổi hiến mô, tế bào tái sinh, nhưng Tờ trình không thuyết minh. Đề nghị quy định thống nhất</w:t>
            </w:r>
            <w:r w:rsidRPr="00BC05B6">
              <w:rPr>
                <w:rFonts w:ascii="Times New Roman" w:hAnsi="Times New Roman" w:cs="Times New Roman"/>
                <w:sz w:val="26"/>
                <w:szCs w:val="26"/>
                <w:lang w:val="en-US"/>
              </w:rPr>
              <w:t>.</w:t>
            </w:r>
          </w:p>
        </w:tc>
        <w:tc>
          <w:tcPr>
            <w:tcW w:w="3780" w:type="dxa"/>
          </w:tcPr>
          <w:p w14:paraId="12FB22CB" w14:textId="77777777" w:rsidR="007F0E13" w:rsidRPr="00BC05B6" w:rsidRDefault="007F0E13"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Đã tiếp thu và chỉnh sửa vào dự thảo Luật.</w:t>
            </w:r>
          </w:p>
        </w:tc>
      </w:tr>
      <w:tr w:rsidR="00A6259B" w14:paraId="47F2105B" w14:textId="77777777" w:rsidTr="00A23378">
        <w:tc>
          <w:tcPr>
            <w:tcW w:w="1710" w:type="dxa"/>
          </w:tcPr>
          <w:p w14:paraId="6441E7CE" w14:textId="77777777" w:rsidR="00A6259B" w:rsidRPr="00BC05B6" w:rsidRDefault="00A6259B" w:rsidP="00BC05B6">
            <w:pPr>
              <w:autoSpaceDE w:val="0"/>
              <w:autoSpaceDN w:val="0"/>
              <w:adjustRightInd w:val="0"/>
              <w:jc w:val="both"/>
              <w:rPr>
                <w:rFonts w:ascii="Times New Roman" w:hAnsi="Times New Roman" w:cs="Times New Roman"/>
                <w:b/>
                <w:bCs/>
                <w:sz w:val="26"/>
                <w:szCs w:val="26"/>
                <w:lang w:val="es-ES_tradnl"/>
              </w:rPr>
            </w:pPr>
            <w:r w:rsidRPr="00BC05B6">
              <w:rPr>
                <w:rFonts w:ascii="Times New Roman" w:hAnsi="Times New Roman" w:cs="Times New Roman"/>
                <w:b/>
                <w:bCs/>
                <w:sz w:val="26"/>
                <w:szCs w:val="26"/>
                <w:lang w:val="es-ES_tradnl"/>
              </w:rPr>
              <w:t>Dự thảo Tờ trình</w:t>
            </w:r>
          </w:p>
        </w:tc>
        <w:tc>
          <w:tcPr>
            <w:tcW w:w="2160" w:type="dxa"/>
          </w:tcPr>
          <w:p w14:paraId="4F66B356" w14:textId="6FF823D9" w:rsidR="00A6259B" w:rsidRPr="00BC05B6" w:rsidRDefault="00A6259B"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 (góp ý tại hội nghị lấy ý kiến)</w:t>
            </w:r>
          </w:p>
        </w:tc>
        <w:tc>
          <w:tcPr>
            <w:tcW w:w="7650" w:type="dxa"/>
          </w:tcPr>
          <w:p w14:paraId="31FABA7E" w14:textId="77777777" w:rsidR="00A6259B" w:rsidRPr="00BC05B6" w:rsidRDefault="00A6259B" w:rsidP="00BC05B6">
            <w:pPr>
              <w:jc w:val="both"/>
              <w:rPr>
                <w:rFonts w:ascii="Times New Roman" w:hAnsi="Times New Roman" w:cs="Times New Roman"/>
                <w:sz w:val="26"/>
                <w:szCs w:val="26"/>
              </w:rPr>
            </w:pPr>
            <w:r w:rsidRPr="00BC05B6">
              <w:rPr>
                <w:rFonts w:ascii="Times New Roman" w:hAnsi="Times New Roman" w:cs="Times New Roman"/>
                <w:sz w:val="26"/>
                <w:szCs w:val="26"/>
              </w:rPr>
              <w:t>Về cơ sở thực tiễn, đề nghị bổ sung số liệu về nhu cầu ghép, số người đang chờ ghép, tỷ lệ nguồn hiến từ người sống và người chết, tình trạng mua bán hoặc môi giới trái pháp luật, số lượng ngân hàng mô và cơ sở đủ điều kiện ghép; nêu rõ nguồn, thời điểm và phương pháp tổng hợp số liệu. Nội dung trong dự thảo Tờ trình về Số liệu “khoảng 28% tổng số tạng hiến trên thế giới năm 2024” đề nghị dẫn nguồn chính thức và làm rõ phạm vi quốc gia được thống kê.</w:t>
            </w:r>
          </w:p>
        </w:tc>
        <w:tc>
          <w:tcPr>
            <w:tcW w:w="3780" w:type="dxa"/>
          </w:tcPr>
          <w:p w14:paraId="299325EB" w14:textId="77777777" w:rsidR="00A6259B" w:rsidRPr="00BC05B6" w:rsidRDefault="00A6259B"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Giải trình: nội dung này đã có trong Báo cáo tổng kết thi hành Luật.</w:t>
            </w:r>
          </w:p>
          <w:p w14:paraId="7C8BCA15" w14:textId="77777777" w:rsidR="003016E5" w:rsidRPr="00BC05B6" w:rsidRDefault="003016E5" w:rsidP="00BC05B6">
            <w:pPr>
              <w:autoSpaceDE w:val="0"/>
              <w:autoSpaceDN w:val="0"/>
              <w:adjustRightInd w:val="0"/>
              <w:jc w:val="both"/>
              <w:rPr>
                <w:rFonts w:ascii="Times New Roman" w:hAnsi="Times New Roman" w:cs="Times New Roman"/>
                <w:sz w:val="26"/>
                <w:szCs w:val="26"/>
                <w:lang w:val="en-US"/>
              </w:rPr>
            </w:pPr>
          </w:p>
          <w:p w14:paraId="0AA7F9E7" w14:textId="77777777" w:rsidR="003016E5" w:rsidRPr="00BC05B6" w:rsidRDefault="003016E5" w:rsidP="00BC05B6">
            <w:pPr>
              <w:autoSpaceDE w:val="0"/>
              <w:autoSpaceDN w:val="0"/>
              <w:adjustRightInd w:val="0"/>
              <w:jc w:val="both"/>
              <w:rPr>
                <w:rFonts w:ascii="Times New Roman" w:hAnsi="Times New Roman" w:cs="Times New Roman"/>
                <w:sz w:val="26"/>
                <w:szCs w:val="26"/>
                <w:lang w:val="en-US"/>
              </w:rPr>
            </w:pPr>
          </w:p>
          <w:p w14:paraId="2B122AF5" w14:textId="4DD2B8BA" w:rsidR="003016E5" w:rsidRPr="00BC05B6" w:rsidRDefault="003016E5"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đã bổ sung nguồn trích dẫn.</w:t>
            </w:r>
          </w:p>
          <w:p w14:paraId="7AD13BDA" w14:textId="11E75A3B" w:rsidR="003016E5" w:rsidRPr="00BC05B6" w:rsidRDefault="003016E5" w:rsidP="00BC05B6">
            <w:pPr>
              <w:autoSpaceDE w:val="0"/>
              <w:autoSpaceDN w:val="0"/>
              <w:adjustRightInd w:val="0"/>
              <w:jc w:val="both"/>
              <w:rPr>
                <w:rFonts w:ascii="Times New Roman" w:hAnsi="Times New Roman" w:cs="Times New Roman"/>
                <w:sz w:val="26"/>
                <w:szCs w:val="26"/>
                <w:lang w:val="en-US"/>
              </w:rPr>
            </w:pPr>
          </w:p>
        </w:tc>
      </w:tr>
      <w:tr w:rsidR="00A6259B" w14:paraId="3C4F1F57" w14:textId="77777777" w:rsidTr="00A23378">
        <w:tc>
          <w:tcPr>
            <w:tcW w:w="1710" w:type="dxa"/>
          </w:tcPr>
          <w:p w14:paraId="2C6A5E22" w14:textId="77777777" w:rsidR="00A6259B" w:rsidRPr="00BC05B6" w:rsidRDefault="00A6259B" w:rsidP="00BC05B6">
            <w:pPr>
              <w:rPr>
                <w:rFonts w:ascii="Times New Roman" w:hAnsi="Times New Roman" w:cs="Times New Roman"/>
                <w:sz w:val="26"/>
                <w:szCs w:val="26"/>
              </w:rPr>
            </w:pPr>
            <w:r w:rsidRPr="00BC05B6">
              <w:rPr>
                <w:rFonts w:ascii="Times New Roman" w:hAnsi="Times New Roman" w:cs="Times New Roman"/>
                <w:b/>
                <w:bCs/>
                <w:sz w:val="26"/>
                <w:szCs w:val="26"/>
                <w:lang w:val="es-ES_tradnl"/>
              </w:rPr>
              <w:t>Dự thảo Tờ trình</w:t>
            </w:r>
          </w:p>
        </w:tc>
        <w:tc>
          <w:tcPr>
            <w:tcW w:w="2160" w:type="dxa"/>
          </w:tcPr>
          <w:p w14:paraId="07AA077C" w14:textId="73032DFB" w:rsidR="00A6259B" w:rsidRPr="00BC05B6" w:rsidRDefault="00A6259B"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 (góp ý tại hội nghị lấy ý kiến)</w:t>
            </w:r>
          </w:p>
        </w:tc>
        <w:tc>
          <w:tcPr>
            <w:tcW w:w="7650" w:type="dxa"/>
          </w:tcPr>
          <w:p w14:paraId="20EDDE51" w14:textId="77777777" w:rsidR="00A6259B" w:rsidRPr="00BC05B6" w:rsidRDefault="00A6259B" w:rsidP="00BC05B6">
            <w:pPr>
              <w:jc w:val="both"/>
              <w:rPr>
                <w:rFonts w:ascii="Times New Roman" w:hAnsi="Times New Roman" w:cs="Times New Roman"/>
                <w:sz w:val="26"/>
                <w:szCs w:val="26"/>
              </w:rPr>
            </w:pPr>
            <w:r w:rsidRPr="00BC05B6">
              <w:rPr>
                <w:rFonts w:ascii="Times New Roman" w:hAnsi="Times New Roman" w:cs="Times New Roman"/>
                <w:sz w:val="26"/>
                <w:szCs w:val="26"/>
              </w:rPr>
              <w:t>Tại Mục 4 về bảo đảm quốc phòng, an ninh, đề nghị bổ sung đánh giá tình trạng và nguy cơ mua bán người, mua bán bộ phận cơ thể, giả mạo đăng ký hiến, can thiệp dữ liệu điều phối, lộ lọt dữ liệu sức khỏe và vận chuyển mô, bộ phận cơ thể qua biên giới.</w:t>
            </w:r>
          </w:p>
        </w:tc>
        <w:tc>
          <w:tcPr>
            <w:tcW w:w="3780" w:type="dxa"/>
          </w:tcPr>
          <w:p w14:paraId="60767ABA" w14:textId="77777777" w:rsidR="00A6259B" w:rsidRPr="00BC05B6" w:rsidRDefault="00A6259B" w:rsidP="00BC05B6">
            <w:pPr>
              <w:autoSpaceDE w:val="0"/>
              <w:autoSpaceDN w:val="0"/>
              <w:adjustRightInd w:val="0"/>
              <w:jc w:val="both"/>
              <w:rPr>
                <w:rFonts w:ascii="Times New Roman" w:hAnsi="Times New Roman" w:cs="Times New Roman"/>
                <w:color w:val="EE0000"/>
                <w:sz w:val="26"/>
                <w:szCs w:val="26"/>
                <w:lang w:val="en-US"/>
              </w:rPr>
            </w:pPr>
            <w:r w:rsidRPr="00BC05B6">
              <w:rPr>
                <w:rFonts w:ascii="Times New Roman" w:hAnsi="Times New Roman" w:cs="Times New Roman"/>
                <w:color w:val="EE0000"/>
                <w:sz w:val="26"/>
                <w:szCs w:val="26"/>
                <w:lang w:val="en-US"/>
              </w:rPr>
              <w:t>Tiếp thu</w:t>
            </w:r>
          </w:p>
        </w:tc>
      </w:tr>
      <w:tr w:rsidR="00A6259B" w14:paraId="638A2653" w14:textId="77777777" w:rsidTr="00A23378">
        <w:tc>
          <w:tcPr>
            <w:tcW w:w="1710" w:type="dxa"/>
          </w:tcPr>
          <w:p w14:paraId="42722A6A" w14:textId="77777777" w:rsidR="00A6259B" w:rsidRPr="00BC05B6" w:rsidRDefault="00A6259B" w:rsidP="00BC05B6">
            <w:pPr>
              <w:rPr>
                <w:rFonts w:ascii="Times New Roman" w:hAnsi="Times New Roman" w:cs="Times New Roman"/>
                <w:sz w:val="26"/>
                <w:szCs w:val="26"/>
              </w:rPr>
            </w:pPr>
            <w:r w:rsidRPr="00BC05B6">
              <w:rPr>
                <w:rFonts w:ascii="Times New Roman" w:hAnsi="Times New Roman" w:cs="Times New Roman"/>
                <w:b/>
                <w:bCs/>
                <w:sz w:val="26"/>
                <w:szCs w:val="26"/>
                <w:lang w:val="es-ES_tradnl"/>
              </w:rPr>
              <w:t>Dự thảo Tờ trình</w:t>
            </w:r>
          </w:p>
        </w:tc>
        <w:tc>
          <w:tcPr>
            <w:tcW w:w="2160" w:type="dxa"/>
          </w:tcPr>
          <w:p w14:paraId="30D20E3C" w14:textId="34DDCFD2" w:rsidR="00A6259B" w:rsidRPr="00BC05B6" w:rsidRDefault="00A6259B"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 (góp ý tại hội nghị lấy ý kiến)</w:t>
            </w:r>
          </w:p>
        </w:tc>
        <w:tc>
          <w:tcPr>
            <w:tcW w:w="7650" w:type="dxa"/>
          </w:tcPr>
          <w:p w14:paraId="0578D297" w14:textId="77777777" w:rsidR="00A6259B" w:rsidRPr="00BC05B6" w:rsidRDefault="00A6259B" w:rsidP="00BC05B6">
            <w:pPr>
              <w:jc w:val="both"/>
              <w:rPr>
                <w:rFonts w:ascii="Times New Roman" w:hAnsi="Times New Roman" w:cs="Times New Roman"/>
                <w:sz w:val="26"/>
                <w:szCs w:val="26"/>
              </w:rPr>
            </w:pPr>
            <w:r w:rsidRPr="00BC05B6">
              <w:rPr>
                <w:rFonts w:ascii="Times New Roman" w:hAnsi="Times New Roman" w:cs="Times New Roman"/>
                <w:sz w:val="26"/>
                <w:szCs w:val="26"/>
              </w:rPr>
              <w:t xml:space="preserve">Tại mục 5 về chính sách dân tộc, đề nghị đánh giá khả năng tiếp cận đăng ký trực tuyến, tư vấn y tế, cơ sở ghép và thông tin phù hợp ngôn ngữ, trình độ tiếp cận của đồng bào dân tộc thiểu số và miền núi; tác </w:t>
            </w:r>
            <w:r w:rsidRPr="00BC05B6">
              <w:rPr>
                <w:rFonts w:ascii="Times New Roman" w:hAnsi="Times New Roman" w:cs="Times New Roman"/>
                <w:sz w:val="26"/>
                <w:szCs w:val="26"/>
              </w:rPr>
              <w:lastRenderedPageBreak/>
              <w:t>động của phong tục, tập quán, tín ngưỡng, tôn giáo liên quan đến thi thể, tang lễ và mai táng.</w:t>
            </w:r>
          </w:p>
        </w:tc>
        <w:tc>
          <w:tcPr>
            <w:tcW w:w="3780" w:type="dxa"/>
          </w:tcPr>
          <w:p w14:paraId="0733A694" w14:textId="77777777" w:rsidR="00A6259B" w:rsidRPr="00BC05B6" w:rsidRDefault="00A6259B" w:rsidP="00BC05B6">
            <w:pPr>
              <w:autoSpaceDE w:val="0"/>
              <w:autoSpaceDN w:val="0"/>
              <w:adjustRightInd w:val="0"/>
              <w:jc w:val="both"/>
              <w:rPr>
                <w:rFonts w:ascii="Times New Roman" w:hAnsi="Times New Roman" w:cs="Times New Roman"/>
                <w:color w:val="EE0000"/>
                <w:sz w:val="26"/>
                <w:szCs w:val="26"/>
                <w:lang w:val="en-US"/>
              </w:rPr>
            </w:pPr>
            <w:r w:rsidRPr="00BC05B6">
              <w:rPr>
                <w:rFonts w:ascii="Times New Roman" w:hAnsi="Times New Roman" w:cs="Times New Roman"/>
                <w:color w:val="EE0000"/>
                <w:sz w:val="26"/>
                <w:szCs w:val="26"/>
                <w:lang w:val="en-US"/>
              </w:rPr>
              <w:lastRenderedPageBreak/>
              <w:t>Tiếp thu</w:t>
            </w:r>
          </w:p>
        </w:tc>
      </w:tr>
      <w:tr w:rsidR="007F0E13" w14:paraId="1BE234CB" w14:textId="77777777" w:rsidTr="00A23378">
        <w:tc>
          <w:tcPr>
            <w:tcW w:w="1710" w:type="dxa"/>
          </w:tcPr>
          <w:p w14:paraId="45ED1E96" w14:textId="77777777" w:rsidR="007F0E13" w:rsidRPr="00BC05B6" w:rsidRDefault="007F0E13" w:rsidP="00BC05B6">
            <w:pPr>
              <w:rPr>
                <w:rFonts w:ascii="Times New Roman" w:hAnsi="Times New Roman" w:cs="Times New Roman"/>
                <w:b/>
                <w:bCs/>
                <w:sz w:val="26"/>
                <w:szCs w:val="26"/>
                <w:lang w:val="es-ES_tradnl"/>
              </w:rPr>
            </w:pPr>
            <w:r w:rsidRPr="00BC05B6">
              <w:rPr>
                <w:rFonts w:ascii="Times New Roman" w:hAnsi="Times New Roman" w:cs="Times New Roman"/>
                <w:b/>
                <w:bCs/>
                <w:sz w:val="26"/>
                <w:szCs w:val="26"/>
                <w:lang w:val="es-ES_tradnl"/>
              </w:rPr>
              <w:t>Dự thảo Tờ trình</w:t>
            </w:r>
          </w:p>
        </w:tc>
        <w:tc>
          <w:tcPr>
            <w:tcW w:w="2160" w:type="dxa"/>
          </w:tcPr>
          <w:p w14:paraId="34BB3191" w14:textId="77777777" w:rsidR="007F0E13" w:rsidRPr="00BC05B6" w:rsidRDefault="007F0E13"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0C694FAF" w14:textId="77777777" w:rsidR="007F0E13" w:rsidRPr="00BC05B6" w:rsidRDefault="007F0E13" w:rsidP="00BC05B6">
            <w:pPr>
              <w:jc w:val="both"/>
              <w:rPr>
                <w:rFonts w:ascii="Times New Roman" w:hAnsi="Times New Roman" w:cs="Times New Roman"/>
                <w:sz w:val="26"/>
                <w:szCs w:val="26"/>
              </w:rPr>
            </w:pPr>
            <w:r w:rsidRPr="00BC05B6">
              <w:rPr>
                <w:rFonts w:ascii="Times New Roman" w:hAnsi="Times New Roman" w:cs="Times New Roman"/>
                <w:sz w:val="26"/>
                <w:szCs w:val="26"/>
              </w:rPr>
              <w:t>Dự thảo Tờ trình đã nêu các cơ sở chính trị, pháp lý và thực tiễn để xây dựng dự án Luật. Tuy nhiên, phần đánh giá về sự cần thiết ban hành Luật chưa thể hiện rõ, đầy đủ những yêu cầu thực tiễn, những bất cập của pháp luật hiện hành và yêu cầu quản lý nhà nước đặt ra cần được giải quyết thông qua việc sửa đổi Luật.</w:t>
            </w:r>
          </w:p>
          <w:p w14:paraId="3F22B568" w14:textId="77777777" w:rsidR="007F0E13" w:rsidRPr="00BC05B6" w:rsidRDefault="007F0E13" w:rsidP="00BC05B6">
            <w:pPr>
              <w:jc w:val="both"/>
              <w:rPr>
                <w:rFonts w:ascii="Times New Roman" w:hAnsi="Times New Roman" w:cs="Times New Roman"/>
                <w:sz w:val="26"/>
                <w:szCs w:val="26"/>
                <w:lang w:val="en-US"/>
              </w:rPr>
            </w:pPr>
            <w:r w:rsidRPr="00BC05B6">
              <w:rPr>
                <w:rFonts w:ascii="Times New Roman" w:hAnsi="Times New Roman" w:cs="Times New Roman"/>
                <w:sz w:val="26"/>
                <w:szCs w:val="26"/>
              </w:rPr>
              <w:t>Để bảo đảm cơ sở chính trị, pháp lý và thực tiễn cho việc xây dựng, trình dự án Luật, đề nghị cơ quan chủ trì soạn thảo tiếp tục rà soát, làm rõ sự cần thiết sửa đổi Luật; trong đó, cần đánh giá cụ thể những hạn chế, bất cập của Luật hiện hành, nguyên nhân của những hạn chế, bất cập và những vấn đề thực tiễn mới phát sinh chưa được Luật hiện hành điều chỉnh hoặc điều chỉnh chưa đầy đủ.</w:t>
            </w:r>
          </w:p>
          <w:p w14:paraId="31961F8A" w14:textId="77777777" w:rsidR="007F0E13" w:rsidRPr="00BC05B6" w:rsidRDefault="007F0E13" w:rsidP="00BC05B6">
            <w:pPr>
              <w:jc w:val="both"/>
              <w:rPr>
                <w:rFonts w:ascii="Times New Roman" w:hAnsi="Times New Roman" w:cs="Times New Roman"/>
                <w:sz w:val="26"/>
                <w:szCs w:val="26"/>
              </w:rPr>
            </w:pPr>
            <w:r w:rsidRPr="00BC05B6">
              <w:rPr>
                <w:rFonts w:ascii="Times New Roman" w:hAnsi="Times New Roman" w:cs="Times New Roman"/>
                <w:sz w:val="26"/>
                <w:szCs w:val="26"/>
              </w:rPr>
              <w:t>Đồng thời, đề nghị làm rõ hơn nội dung kế thừa các quy định của Luật hiện hành, nội dung sửa đổi, bổ sung và các chính sách, quy định mới của dự án Luật, bảo đảm sự thống nhất giữa nội dung dự thảo Luật và nội dung thuyết minh tại Tờ trình.</w:t>
            </w:r>
          </w:p>
        </w:tc>
        <w:tc>
          <w:tcPr>
            <w:tcW w:w="3780" w:type="dxa"/>
          </w:tcPr>
          <w:p w14:paraId="6744B2EB" w14:textId="71560BE1" w:rsidR="007F0E13" w:rsidRPr="00BC05B6" w:rsidRDefault="006678C0"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bổ sung</w:t>
            </w:r>
          </w:p>
          <w:p w14:paraId="5190CDA4" w14:textId="77777777" w:rsidR="007F0E13" w:rsidRPr="00BC05B6" w:rsidRDefault="007F0E13" w:rsidP="00BC05B6">
            <w:pPr>
              <w:autoSpaceDE w:val="0"/>
              <w:autoSpaceDN w:val="0"/>
              <w:adjustRightInd w:val="0"/>
              <w:jc w:val="both"/>
              <w:rPr>
                <w:rFonts w:ascii="Times New Roman" w:hAnsi="Times New Roman" w:cs="Times New Roman"/>
                <w:sz w:val="26"/>
                <w:szCs w:val="26"/>
                <w:lang w:val="en-US"/>
              </w:rPr>
            </w:pPr>
          </w:p>
          <w:p w14:paraId="3B2DF87A" w14:textId="77777777" w:rsidR="007F0E13" w:rsidRPr="00BC05B6" w:rsidRDefault="007F0E13" w:rsidP="00BC05B6">
            <w:pPr>
              <w:autoSpaceDE w:val="0"/>
              <w:autoSpaceDN w:val="0"/>
              <w:adjustRightInd w:val="0"/>
              <w:jc w:val="both"/>
              <w:rPr>
                <w:rFonts w:ascii="Times New Roman" w:hAnsi="Times New Roman" w:cs="Times New Roman"/>
                <w:sz w:val="26"/>
                <w:szCs w:val="26"/>
                <w:lang w:val="en-US"/>
              </w:rPr>
            </w:pPr>
          </w:p>
          <w:p w14:paraId="6DA2295F" w14:textId="77777777" w:rsidR="007F0E13" w:rsidRPr="00BC05B6" w:rsidRDefault="007F0E13" w:rsidP="00BC05B6">
            <w:pPr>
              <w:autoSpaceDE w:val="0"/>
              <w:autoSpaceDN w:val="0"/>
              <w:adjustRightInd w:val="0"/>
              <w:jc w:val="both"/>
              <w:rPr>
                <w:rFonts w:ascii="Times New Roman" w:hAnsi="Times New Roman" w:cs="Times New Roman"/>
                <w:sz w:val="26"/>
                <w:szCs w:val="26"/>
                <w:lang w:val="en-US"/>
              </w:rPr>
            </w:pPr>
          </w:p>
          <w:p w14:paraId="011A258A" w14:textId="77777777" w:rsidR="007F0E13" w:rsidRPr="00BC05B6" w:rsidRDefault="007F0E13" w:rsidP="00BC05B6">
            <w:pPr>
              <w:autoSpaceDE w:val="0"/>
              <w:autoSpaceDN w:val="0"/>
              <w:adjustRightInd w:val="0"/>
              <w:jc w:val="both"/>
              <w:rPr>
                <w:rFonts w:ascii="Times New Roman" w:hAnsi="Times New Roman" w:cs="Times New Roman"/>
                <w:sz w:val="26"/>
                <w:szCs w:val="26"/>
                <w:lang w:val="en-US"/>
              </w:rPr>
            </w:pPr>
          </w:p>
          <w:p w14:paraId="631ED4B4" w14:textId="77777777" w:rsidR="007F0E13" w:rsidRPr="00BC05B6" w:rsidRDefault="007F0E13" w:rsidP="00BC05B6">
            <w:pPr>
              <w:autoSpaceDE w:val="0"/>
              <w:autoSpaceDN w:val="0"/>
              <w:adjustRightInd w:val="0"/>
              <w:jc w:val="both"/>
              <w:rPr>
                <w:rFonts w:ascii="Times New Roman" w:hAnsi="Times New Roman" w:cs="Times New Roman"/>
                <w:sz w:val="26"/>
                <w:szCs w:val="26"/>
                <w:lang w:val="en-US"/>
              </w:rPr>
            </w:pPr>
          </w:p>
          <w:p w14:paraId="4A3CDC74" w14:textId="2AD8F3D4" w:rsidR="007F0E13" w:rsidRPr="00BC05B6" w:rsidRDefault="007F0E13" w:rsidP="00BC05B6">
            <w:pPr>
              <w:autoSpaceDE w:val="0"/>
              <w:autoSpaceDN w:val="0"/>
              <w:adjustRightInd w:val="0"/>
              <w:jc w:val="both"/>
              <w:rPr>
                <w:rFonts w:ascii="Times New Roman" w:hAnsi="Times New Roman" w:cs="Times New Roman"/>
                <w:sz w:val="26"/>
                <w:szCs w:val="26"/>
                <w:lang w:val="en-US"/>
              </w:rPr>
            </w:pPr>
          </w:p>
        </w:tc>
      </w:tr>
      <w:tr w:rsidR="007F0E13" w14:paraId="25ADF9EA" w14:textId="77777777" w:rsidTr="00A23378">
        <w:tc>
          <w:tcPr>
            <w:tcW w:w="1710" w:type="dxa"/>
          </w:tcPr>
          <w:p w14:paraId="501023BD" w14:textId="77777777" w:rsidR="007F0E13" w:rsidRPr="00BC05B6" w:rsidRDefault="007F0E13" w:rsidP="00BC05B6">
            <w:pPr>
              <w:rPr>
                <w:rFonts w:ascii="Times New Roman" w:hAnsi="Times New Roman" w:cs="Times New Roman"/>
                <w:b/>
                <w:bCs/>
                <w:sz w:val="26"/>
                <w:szCs w:val="26"/>
                <w:lang w:val="es-ES_tradnl"/>
              </w:rPr>
            </w:pPr>
            <w:r w:rsidRPr="00BC05B6">
              <w:rPr>
                <w:rFonts w:ascii="Times New Roman" w:hAnsi="Times New Roman" w:cs="Times New Roman"/>
                <w:b/>
                <w:bCs/>
                <w:sz w:val="26"/>
                <w:szCs w:val="26"/>
                <w:lang w:val="es-ES_tradnl"/>
              </w:rPr>
              <w:t>Dự thảo Tờ trình</w:t>
            </w:r>
          </w:p>
        </w:tc>
        <w:tc>
          <w:tcPr>
            <w:tcW w:w="2160" w:type="dxa"/>
          </w:tcPr>
          <w:p w14:paraId="1637FB41" w14:textId="77777777" w:rsidR="007F0E13" w:rsidRPr="00BC05B6" w:rsidRDefault="007F0E13"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7CAEAE2C" w14:textId="77777777" w:rsidR="007F0E13" w:rsidRPr="00BC05B6" w:rsidRDefault="007F0E13" w:rsidP="00BC05B6">
            <w:pPr>
              <w:jc w:val="both"/>
              <w:rPr>
                <w:rFonts w:ascii="Times New Roman" w:hAnsi="Times New Roman" w:cs="Times New Roman"/>
                <w:b/>
                <w:sz w:val="26"/>
                <w:szCs w:val="26"/>
              </w:rPr>
            </w:pPr>
            <w:r w:rsidRPr="00BC05B6">
              <w:rPr>
                <w:rFonts w:ascii="Times New Roman" w:hAnsi="Times New Roman" w:cs="Times New Roman"/>
                <w:b/>
                <w:sz w:val="26"/>
                <w:szCs w:val="26"/>
              </w:rPr>
              <w:t>Phần III. Quá trình xây dựng dự án Luật</w:t>
            </w:r>
          </w:p>
          <w:p w14:paraId="545CCBB7" w14:textId="77777777" w:rsidR="007F0E13" w:rsidRPr="00BC05B6" w:rsidRDefault="007F0E13" w:rsidP="00BC05B6">
            <w:pPr>
              <w:jc w:val="both"/>
              <w:rPr>
                <w:rFonts w:ascii="Times New Roman" w:hAnsi="Times New Roman" w:cs="Times New Roman"/>
                <w:sz w:val="26"/>
                <w:szCs w:val="26"/>
              </w:rPr>
            </w:pPr>
            <w:r w:rsidRPr="00BC05B6">
              <w:rPr>
                <w:rFonts w:ascii="Times New Roman" w:hAnsi="Times New Roman" w:cs="Times New Roman"/>
                <w:sz w:val="26"/>
                <w:szCs w:val="26"/>
              </w:rPr>
              <w:t>Đề nghị cơ quan chủ trì soạn thảo rà soát, bổ sung đầy đủ các bước, hoạt động đã được thực hiện trong quá trình xây dựng dự án Luật đến thời điểm gửi xin ý kiến rộng rãi, bảo đảm phản ánh đầy đủ quá trình xây dựng chính sách, soạn thảo, lấy ý kiến, tiếp thu, giải trình và hoàn thiện dự thảo theo quy định của pháp luật về xây dựng, ban hành văn bản quy phạm pháp luật.</w:t>
            </w:r>
          </w:p>
        </w:tc>
        <w:tc>
          <w:tcPr>
            <w:tcW w:w="3780" w:type="dxa"/>
          </w:tcPr>
          <w:p w14:paraId="06FFFD88" w14:textId="30E954C0" w:rsidR="007F0E13" w:rsidRPr="00BC05B6" w:rsidRDefault="007F0E13"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Tiếp thu và </w:t>
            </w:r>
            <w:r w:rsidR="00F8453F" w:rsidRPr="00BC05B6">
              <w:rPr>
                <w:rFonts w:ascii="Times New Roman" w:hAnsi="Times New Roman" w:cs="Times New Roman"/>
                <w:sz w:val="26"/>
                <w:szCs w:val="26"/>
                <w:lang w:val="en-US"/>
              </w:rPr>
              <w:t>bổ sung trong</w:t>
            </w:r>
            <w:r w:rsidRPr="00BC05B6">
              <w:rPr>
                <w:rFonts w:ascii="Times New Roman" w:hAnsi="Times New Roman" w:cs="Times New Roman"/>
                <w:sz w:val="26"/>
                <w:szCs w:val="26"/>
                <w:lang w:val="en-US"/>
              </w:rPr>
              <w:t xml:space="preserve"> dự thảo Tờ trình.</w:t>
            </w:r>
          </w:p>
        </w:tc>
      </w:tr>
      <w:tr w:rsidR="007F0E13" w14:paraId="05048C47" w14:textId="77777777" w:rsidTr="00A23378">
        <w:tc>
          <w:tcPr>
            <w:tcW w:w="1710" w:type="dxa"/>
          </w:tcPr>
          <w:p w14:paraId="1E593FA1" w14:textId="77777777" w:rsidR="007F0E13" w:rsidRPr="00BC05B6" w:rsidRDefault="007F0E13" w:rsidP="00BC05B6">
            <w:pPr>
              <w:rPr>
                <w:rFonts w:ascii="Times New Roman" w:hAnsi="Times New Roman" w:cs="Times New Roman"/>
                <w:b/>
                <w:bCs/>
                <w:sz w:val="26"/>
                <w:szCs w:val="26"/>
                <w:lang w:val="es-ES_tradnl"/>
              </w:rPr>
            </w:pPr>
            <w:r w:rsidRPr="00BC05B6">
              <w:rPr>
                <w:rFonts w:ascii="Times New Roman" w:hAnsi="Times New Roman" w:cs="Times New Roman"/>
                <w:b/>
                <w:bCs/>
                <w:sz w:val="26"/>
                <w:szCs w:val="26"/>
                <w:lang w:val="es-ES_tradnl"/>
              </w:rPr>
              <w:t>Dự thảo Tờ trình</w:t>
            </w:r>
          </w:p>
        </w:tc>
        <w:tc>
          <w:tcPr>
            <w:tcW w:w="2160" w:type="dxa"/>
          </w:tcPr>
          <w:p w14:paraId="60EAD11D" w14:textId="77777777" w:rsidR="007F0E13" w:rsidRPr="00BC05B6" w:rsidRDefault="007F0E13" w:rsidP="00BC05B6">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BV Chợ Rẫy</w:t>
            </w:r>
          </w:p>
        </w:tc>
        <w:tc>
          <w:tcPr>
            <w:tcW w:w="7650" w:type="dxa"/>
          </w:tcPr>
          <w:p w14:paraId="2B652645" w14:textId="77777777" w:rsidR="007F0E13" w:rsidRPr="00BC05B6" w:rsidRDefault="007F0E13" w:rsidP="00BC05B6">
            <w:pPr>
              <w:jc w:val="both"/>
              <w:rPr>
                <w:rFonts w:ascii="Times New Roman" w:hAnsi="Times New Roman" w:cs="Times New Roman"/>
                <w:sz w:val="26"/>
                <w:szCs w:val="26"/>
              </w:rPr>
            </w:pPr>
            <w:r w:rsidRPr="00BC05B6">
              <w:rPr>
                <w:rFonts w:ascii="Times New Roman" w:hAnsi="Times New Roman" w:cs="Times New Roman"/>
                <w:sz w:val="26"/>
                <w:szCs w:val="26"/>
              </w:rPr>
              <w:t xml:space="preserve">Khoản nội dung bổ sung Bổ sung quy định cho phép người dưới 18 tuổi hiến mô, bộ phận cơ thể người, hiến xác sau khi chết khi có nguyện vọng trước khi chết và được cha, mẹ hoặc người giám hộ đồng ý (Chương III). Cần xem lại cách thể hiện câu văn </w:t>
            </w:r>
            <w:r w:rsidRPr="00BC05B6">
              <w:rPr>
                <w:rFonts w:ascii="Times New Roman" w:hAnsi="Times New Roman" w:cs="Times New Roman"/>
                <w:sz w:val="26"/>
                <w:szCs w:val="26"/>
                <w:lang w:val="en-US"/>
              </w:rPr>
              <w:t>ở</w:t>
            </w:r>
            <w:r w:rsidRPr="00BC05B6">
              <w:rPr>
                <w:rFonts w:ascii="Times New Roman" w:hAnsi="Times New Roman" w:cs="Times New Roman"/>
                <w:sz w:val="26"/>
                <w:szCs w:val="26"/>
              </w:rPr>
              <w:t xml:space="preserve"> đây. </w:t>
            </w:r>
          </w:p>
          <w:p w14:paraId="6279EBA6" w14:textId="77777777" w:rsidR="007F0E13" w:rsidRPr="00BC05B6" w:rsidRDefault="007F0E13" w:rsidP="00BC05B6">
            <w:pPr>
              <w:jc w:val="both"/>
              <w:rPr>
                <w:rFonts w:ascii="Times New Roman" w:hAnsi="Times New Roman" w:cs="Times New Roman"/>
                <w:sz w:val="26"/>
                <w:szCs w:val="26"/>
              </w:rPr>
            </w:pPr>
            <w:r w:rsidRPr="00BC05B6">
              <w:rPr>
                <w:rFonts w:ascii="Times New Roman" w:hAnsi="Times New Roman" w:cs="Times New Roman"/>
                <w:sz w:val="26"/>
                <w:szCs w:val="26"/>
              </w:rPr>
              <w:t xml:space="preserve">Lý do: Quy định mở rộng độ tuổi cho người hiến là trẻ em với mục tiêu tận dụng bộ phận cơ thể còn chức năng để ghép cho các trẻ cùng lứa tuổi </w:t>
            </w:r>
            <w:r w:rsidRPr="00BC05B6">
              <w:rPr>
                <w:rFonts w:ascii="Times New Roman" w:hAnsi="Times New Roman" w:cs="Times New Roman"/>
                <w:sz w:val="26"/>
                <w:szCs w:val="26"/>
              </w:rPr>
              <w:lastRenderedPageBreak/>
              <w:t>nhằm tạo thêm cơ hội sống cho các trẻ &lt;10 tuổi có cơ thể nhỏ, khó lòng nhận được tạng hiến từ người lớn. Nhưng trẻ nhỏ thì rất hiếm có bé nào có thể có được suy nghĩ hiến tạng khi chết mà thể hiện với cha mẹ, chỉ có sự suy nghĩ của cha mẹ hay Ông Bà để thực hiện mà thôi.</w:t>
            </w:r>
          </w:p>
          <w:p w14:paraId="7A521D30" w14:textId="77777777" w:rsidR="007F0E13" w:rsidRPr="00BC05B6" w:rsidRDefault="007F0E13" w:rsidP="00BC05B6">
            <w:pPr>
              <w:jc w:val="both"/>
              <w:rPr>
                <w:rFonts w:ascii="Times New Roman" w:hAnsi="Times New Roman" w:cs="Times New Roman"/>
                <w:sz w:val="26"/>
                <w:szCs w:val="26"/>
              </w:rPr>
            </w:pPr>
            <w:r w:rsidRPr="00BC05B6">
              <w:rPr>
                <w:rFonts w:ascii="Times New Roman" w:hAnsi="Times New Roman" w:cs="Times New Roman"/>
                <w:sz w:val="26"/>
                <w:szCs w:val="26"/>
              </w:rPr>
              <w:t>Nếu viết như trên thì gần như chưa mở rộng được độ tuổi hiến &lt;18 tuổi, bởi vì không phải bất kỳ trẻ em nào cũng hiểu được việc hiến tạng mà có nguyện vọng trước khi chết VÀ được cha mẹ hoặc người giám hộ đồng ý. Nếu buộc cùng lúc 2 mệnh đề này thì sẽ không thể thực hiện được vì đa phần đều do người nhà quyết định</w:t>
            </w:r>
          </w:p>
          <w:p w14:paraId="3B36AB21" w14:textId="77777777" w:rsidR="007F0E13" w:rsidRPr="00BC05B6" w:rsidRDefault="007F0E13" w:rsidP="00BC05B6">
            <w:pPr>
              <w:jc w:val="both"/>
              <w:rPr>
                <w:rFonts w:ascii="Times New Roman" w:hAnsi="Times New Roman" w:cs="Times New Roman"/>
                <w:sz w:val="26"/>
                <w:szCs w:val="26"/>
              </w:rPr>
            </w:pPr>
            <w:r w:rsidRPr="00BC05B6">
              <w:rPr>
                <w:rFonts w:ascii="Times New Roman" w:hAnsi="Times New Roman" w:cs="Times New Roman"/>
                <w:sz w:val="26"/>
                <w:szCs w:val="26"/>
              </w:rPr>
              <w:t>Đề nghị nên thể hiện lại câu trên là cho phép người dưới 18 tuổi hiến mô, bộ phận cơ thể người, hiến xác sau khi chết khi không có ý kiến không đồng ý và được cha, mẹ hoặc người giám hộ đồng ý hoặc có nguyện vọng trước khi chết và được cha, mẹ hoặc người giám hộ đồng ý (Chương III).</w:t>
            </w:r>
          </w:p>
        </w:tc>
        <w:tc>
          <w:tcPr>
            <w:tcW w:w="3780" w:type="dxa"/>
          </w:tcPr>
          <w:p w14:paraId="3B4FF205" w14:textId="77F7EAB7" w:rsidR="007F0E13" w:rsidRPr="00BC05B6" w:rsidRDefault="007F0E13" w:rsidP="00BC05B6">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lastRenderedPageBreak/>
              <w:t>Giải trình: nội dung này đã có trong Nghị quyết của Chính phủ thông qua chính sách Luật sửa đổi.</w:t>
            </w:r>
            <w:r w:rsidR="00F8453F" w:rsidRPr="00BC05B6">
              <w:rPr>
                <w:rFonts w:ascii="Times New Roman" w:hAnsi="Times New Roman" w:cs="Times New Roman"/>
                <w:sz w:val="26"/>
                <w:szCs w:val="26"/>
                <w:lang w:val="en-US"/>
              </w:rPr>
              <w:t xml:space="preserve"> Nguyên tắc tự nguyện hiến được thể hiện trong dự thảo Luật. Nên cần có nguyện vọng của người </w:t>
            </w:r>
            <w:r w:rsidR="00F8453F" w:rsidRPr="00BC05B6">
              <w:rPr>
                <w:rFonts w:ascii="Times New Roman" w:hAnsi="Times New Roman" w:cs="Times New Roman"/>
                <w:sz w:val="26"/>
                <w:szCs w:val="26"/>
                <w:lang w:val="en-US"/>
              </w:rPr>
              <w:lastRenderedPageBreak/>
              <w:t>hiến. Trường hợp trẻ quá nhỏ, chưa thể hiện được nguyện vọng, thì không được phép lấy mô, bộ phận cơ thể người.</w:t>
            </w:r>
          </w:p>
        </w:tc>
      </w:tr>
      <w:tr w:rsidR="00ED7105" w14:paraId="7D5945C6" w14:textId="77777777" w:rsidTr="00A23378">
        <w:tc>
          <w:tcPr>
            <w:tcW w:w="1710" w:type="dxa"/>
          </w:tcPr>
          <w:p w14:paraId="1A8626D5" w14:textId="5C252DF6" w:rsidR="00ED7105" w:rsidRPr="00BC05B6" w:rsidRDefault="00ED7105" w:rsidP="00ED7105">
            <w:pPr>
              <w:rPr>
                <w:rFonts w:ascii="Times New Roman" w:hAnsi="Times New Roman" w:cs="Times New Roman"/>
                <w:b/>
                <w:bCs/>
                <w:sz w:val="26"/>
                <w:szCs w:val="26"/>
                <w:lang w:val="en-US"/>
              </w:rPr>
            </w:pPr>
            <w:r>
              <w:rPr>
                <w:rFonts w:ascii="Times New Roman" w:hAnsi="Times New Roman" w:cs="Times New Roman"/>
                <w:b/>
                <w:bCs/>
                <w:sz w:val="26"/>
                <w:szCs w:val="26"/>
                <w:lang w:val="es-ES_tradnl"/>
              </w:rPr>
              <w:lastRenderedPageBreak/>
              <w:t>Dự thảo Luật</w:t>
            </w:r>
          </w:p>
        </w:tc>
        <w:tc>
          <w:tcPr>
            <w:tcW w:w="2160" w:type="dxa"/>
          </w:tcPr>
          <w:p w14:paraId="278C8535" w14:textId="3FB9C4C2"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Hội Nông dân Việt Nam</w:t>
            </w:r>
          </w:p>
        </w:tc>
        <w:tc>
          <w:tcPr>
            <w:tcW w:w="7650" w:type="dxa"/>
          </w:tcPr>
          <w:p w14:paraId="54DF1533" w14:textId="1AD6CD07" w:rsidR="00ED7105" w:rsidRPr="00BC05B6" w:rsidRDefault="00ED7105" w:rsidP="00ED7105">
            <w:pPr>
              <w:jc w:val="both"/>
              <w:rPr>
                <w:rFonts w:ascii="Times New Roman" w:hAnsi="Times New Roman" w:cs="Times New Roman"/>
                <w:sz w:val="26"/>
                <w:szCs w:val="26"/>
              </w:rPr>
            </w:pPr>
            <w:r w:rsidRPr="004C7395">
              <w:rPr>
                <w:rFonts w:ascii="Times New Roman" w:hAnsi="Times New Roman" w:cs="Times New Roman"/>
                <w:bCs/>
                <w:sz w:val="26"/>
                <w:szCs w:val="26"/>
                <w:lang w:val="es-ES_tradnl"/>
              </w:rPr>
              <w:t>Đề nghị Ban soạn thảo nghiên cứu, làm rõ hơn vai trò và trách nhiệm phối hợp của Mặt trận Tổ quốc Việt Nam, các tổ chức chính trị - xã hội trong công tác thông tin, truyền thông, tư vấn và vận động hiến mô, bộ phận cơ thể người và hiến xác; phát huy mạng lưới tổ chức, lực lượng đoàn viên, hội viên và người có uy tín trong cộng đồng để tuyên truyền, vận động phù hợp với từng nhóm dân cư và địa bàn.</w:t>
            </w:r>
          </w:p>
        </w:tc>
        <w:tc>
          <w:tcPr>
            <w:tcW w:w="3780" w:type="dxa"/>
          </w:tcPr>
          <w:p w14:paraId="0D3D224B" w14:textId="1999BA0F" w:rsidR="00ED7105" w:rsidRPr="00BC05B6" w:rsidRDefault="007772DE" w:rsidP="00ED7105">
            <w:pPr>
              <w:jc w:val="both"/>
              <w:rPr>
                <w:rFonts w:ascii="Times New Roman" w:hAnsi="Times New Roman" w:cs="Times New Roman"/>
                <w:color w:val="2E75B5"/>
                <w:sz w:val="26"/>
                <w:szCs w:val="26"/>
                <w:lang w:val="en-US"/>
              </w:rPr>
            </w:pPr>
            <w:r>
              <w:rPr>
                <w:rFonts w:ascii="Times New Roman" w:hAnsi="Times New Roman" w:cs="Times New Roman"/>
                <w:color w:val="2E75B5"/>
                <w:sz w:val="26"/>
                <w:szCs w:val="26"/>
                <w:lang w:val="en-US"/>
              </w:rPr>
              <w:t>Tiếp thu và chỉnh sửa.</w:t>
            </w:r>
          </w:p>
        </w:tc>
      </w:tr>
      <w:tr w:rsidR="00ED7105" w14:paraId="1446BE87" w14:textId="77777777" w:rsidTr="00A23378">
        <w:tc>
          <w:tcPr>
            <w:tcW w:w="1710" w:type="dxa"/>
          </w:tcPr>
          <w:p w14:paraId="64D6B56A" w14:textId="7672AF33"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t>Điều 11</w:t>
            </w:r>
          </w:p>
        </w:tc>
        <w:tc>
          <w:tcPr>
            <w:tcW w:w="2160" w:type="dxa"/>
          </w:tcPr>
          <w:p w14:paraId="1BFA8059"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w:t>
            </w:r>
          </w:p>
        </w:tc>
        <w:tc>
          <w:tcPr>
            <w:tcW w:w="7650" w:type="dxa"/>
          </w:tcPr>
          <w:p w14:paraId="741A8BD4"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Tại Điều 11, đề nghị quy định theo hướng tiếp nhận và xác nhận đăng ký, không đặt thêm điều kiện, giấy tờ hoặc quy trình thẩm định ngoài việc xác thực danh tính và điều kiện về độ tuổi.</w:t>
            </w:r>
          </w:p>
        </w:tc>
        <w:tc>
          <w:tcPr>
            <w:tcW w:w="3780" w:type="dxa"/>
          </w:tcPr>
          <w:p w14:paraId="39733861" w14:textId="77777777" w:rsidR="00ED7105" w:rsidRPr="00BC05B6" w:rsidRDefault="00ED7105" w:rsidP="00ED7105">
            <w:pPr>
              <w:autoSpaceDE w:val="0"/>
              <w:autoSpaceDN w:val="0"/>
              <w:adjustRightInd w:val="0"/>
              <w:jc w:val="both"/>
              <w:rPr>
                <w:rFonts w:ascii="Times New Roman" w:hAnsi="Times New Roman" w:cs="Times New Roman"/>
                <w:sz w:val="26"/>
                <w:szCs w:val="26"/>
              </w:rPr>
            </w:pPr>
            <w:r w:rsidRPr="00BC05B6">
              <w:rPr>
                <w:rFonts w:ascii="Times New Roman" w:hAnsi="Times New Roman" w:cs="Times New Roman"/>
                <w:sz w:val="26"/>
                <w:szCs w:val="26"/>
                <w:lang w:val="en-US"/>
              </w:rPr>
              <w:t>Tiếp thu và chỉnh sửa.</w:t>
            </w:r>
          </w:p>
        </w:tc>
      </w:tr>
      <w:tr w:rsidR="00ED7105" w14:paraId="4078461C" w14:textId="77777777" w:rsidTr="00A23378">
        <w:tc>
          <w:tcPr>
            <w:tcW w:w="1710" w:type="dxa"/>
          </w:tcPr>
          <w:p w14:paraId="7907F9FC" w14:textId="373AF8EA"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t>Điều 11 và Điều 12</w:t>
            </w:r>
          </w:p>
        </w:tc>
        <w:tc>
          <w:tcPr>
            <w:tcW w:w="2160" w:type="dxa"/>
          </w:tcPr>
          <w:p w14:paraId="420E3A8C"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w:t>
            </w:r>
          </w:p>
        </w:tc>
        <w:tc>
          <w:tcPr>
            <w:tcW w:w="7650" w:type="dxa"/>
          </w:tcPr>
          <w:p w14:paraId="36E8EC65"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Đối với đăng ký, thay đổi và hủy đăng ký trực tuyến, đề nghị làm rõ giá trị pháp lý của đăng ký điện tử, phương thức xác thực và kết quả đăng ký; quy định việc sử dụng tài khoản định danh điện tử; tiếp nhận trên Cổng Dịch vụ công quốc gia; kết nối, tái sử dụng thông tin đã có; không yêu cầu cá nhân khai lại hoặc nộp lại dữ liệu mà cơ quan nhà nước có thể khai thác từ cơ sở dữ liệu quốc gia và duy trì hình thức trực tiếp phù hợp với người không có thiết bị, tài khoản định danh hoặc kỹ năng số.</w:t>
            </w:r>
          </w:p>
        </w:tc>
        <w:tc>
          <w:tcPr>
            <w:tcW w:w="3780" w:type="dxa"/>
          </w:tcPr>
          <w:p w14:paraId="20C1A8DF" w14:textId="1FB6F68B"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color w:val="000000"/>
                <w:sz w:val="26"/>
                <w:szCs w:val="26"/>
                <w:lang w:val="en-US"/>
              </w:rPr>
              <w:t xml:space="preserve">Tiếp thu và </w:t>
            </w:r>
            <w:r w:rsidRPr="00BC05B6">
              <w:rPr>
                <w:rFonts w:ascii="Times New Roman" w:hAnsi="Times New Roman" w:cs="Times New Roman"/>
                <w:color w:val="000000"/>
                <w:sz w:val="26"/>
                <w:szCs w:val="26"/>
              </w:rPr>
              <w:t>Bộ Y tế hướng dẫn</w:t>
            </w:r>
            <w:r w:rsidRPr="00BC05B6">
              <w:rPr>
                <w:rFonts w:ascii="Times New Roman" w:hAnsi="Times New Roman" w:cs="Times New Roman"/>
                <w:color w:val="000000"/>
                <w:sz w:val="26"/>
                <w:szCs w:val="26"/>
                <w:lang w:val="en-US"/>
              </w:rPr>
              <w:t xml:space="preserve"> </w:t>
            </w:r>
            <w:r w:rsidRPr="00BC05B6">
              <w:rPr>
                <w:rFonts w:ascii="Times New Roman" w:hAnsi="Times New Roman" w:cs="Times New Roman"/>
                <w:color w:val="000000"/>
                <w:sz w:val="26"/>
                <w:szCs w:val="26"/>
              </w:rPr>
              <w:t xml:space="preserve">việc </w:t>
            </w:r>
            <w:r w:rsidRPr="00BC05B6">
              <w:rPr>
                <w:rFonts w:ascii="Times New Roman" w:hAnsi="Times New Roman" w:cs="Times New Roman"/>
                <w:color w:val="000000"/>
                <w:sz w:val="26"/>
                <w:szCs w:val="26"/>
                <w:lang w:val="en-US"/>
              </w:rPr>
              <w:t xml:space="preserve">đăng ký, </w:t>
            </w:r>
            <w:r w:rsidRPr="00BC05B6">
              <w:rPr>
                <w:rFonts w:ascii="Times New Roman" w:hAnsi="Times New Roman" w:cs="Times New Roman"/>
                <w:color w:val="000000"/>
                <w:sz w:val="26"/>
                <w:szCs w:val="26"/>
              </w:rPr>
              <w:t>thay đổi, hủy đăng ký hiến mô, bộ phận cơ thể người và hiến xác</w:t>
            </w:r>
            <w:r w:rsidRPr="00BC05B6">
              <w:rPr>
                <w:rFonts w:ascii="Times New Roman" w:hAnsi="Times New Roman" w:cs="Times New Roman"/>
                <w:color w:val="000000"/>
                <w:sz w:val="26"/>
                <w:szCs w:val="26"/>
                <w:lang w:val="en-US"/>
              </w:rPr>
              <w:t>.</w:t>
            </w:r>
          </w:p>
        </w:tc>
      </w:tr>
      <w:tr w:rsidR="00ED7105" w14:paraId="0763AD53" w14:textId="77777777" w:rsidTr="00A23378">
        <w:tc>
          <w:tcPr>
            <w:tcW w:w="1710" w:type="dxa"/>
          </w:tcPr>
          <w:p w14:paraId="61266481" w14:textId="4F8394A4"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lastRenderedPageBreak/>
              <w:t>Điều 30</w:t>
            </w:r>
          </w:p>
        </w:tc>
        <w:tc>
          <w:tcPr>
            <w:tcW w:w="2160" w:type="dxa"/>
          </w:tcPr>
          <w:p w14:paraId="18EA9BE2"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w:t>
            </w:r>
          </w:p>
        </w:tc>
        <w:tc>
          <w:tcPr>
            <w:tcW w:w="7650" w:type="dxa"/>
          </w:tcPr>
          <w:p w14:paraId="7B6AD99B"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Tại khoản 2 Điều 30, đề nghị bổ sung nguyên tắc không phân biệt đối xử thành phần dân tộc, tín ngưỡng, tôn giáo, giới tính, điều kiện kinh tế hoặc nơi cư trú.</w:t>
            </w:r>
          </w:p>
        </w:tc>
        <w:tc>
          <w:tcPr>
            <w:tcW w:w="3780" w:type="dxa"/>
          </w:tcPr>
          <w:p w14:paraId="4D2B0B77"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chỉnh sửa</w:t>
            </w:r>
          </w:p>
        </w:tc>
      </w:tr>
      <w:tr w:rsidR="00ED7105" w14:paraId="76B6B69A" w14:textId="77777777" w:rsidTr="00A23378">
        <w:tc>
          <w:tcPr>
            <w:tcW w:w="1710" w:type="dxa"/>
          </w:tcPr>
          <w:p w14:paraId="15FCFB82" w14:textId="64A468A5"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t>Điều 40</w:t>
            </w:r>
          </w:p>
        </w:tc>
        <w:tc>
          <w:tcPr>
            <w:tcW w:w="2160" w:type="dxa"/>
          </w:tcPr>
          <w:p w14:paraId="2549601A"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w:t>
            </w:r>
          </w:p>
        </w:tc>
        <w:tc>
          <w:tcPr>
            <w:tcW w:w="7650" w:type="dxa"/>
          </w:tcPr>
          <w:p w14:paraId="0AF88FED"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Tại Điều 40, đề nghị bổ sung một khoản quy định Luật số 75/2006/QH11 hết hiệu lực kể từ ngày Luật này có hiệu lực thi hành;</w:t>
            </w:r>
          </w:p>
        </w:tc>
        <w:tc>
          <w:tcPr>
            <w:tcW w:w="3780" w:type="dxa"/>
          </w:tcPr>
          <w:p w14:paraId="7CB63FB3" w14:textId="77777777" w:rsidR="00ED7105" w:rsidRPr="00BC05B6" w:rsidRDefault="00ED7105" w:rsidP="00ED7105">
            <w:pPr>
              <w:autoSpaceDE w:val="0"/>
              <w:autoSpaceDN w:val="0"/>
              <w:adjustRightInd w:val="0"/>
              <w:jc w:val="both"/>
              <w:rPr>
                <w:rFonts w:ascii="Times New Roman" w:hAnsi="Times New Roman" w:cs="Times New Roman"/>
                <w:sz w:val="26"/>
                <w:szCs w:val="26"/>
              </w:rPr>
            </w:pPr>
            <w:r w:rsidRPr="00BC05B6">
              <w:rPr>
                <w:rFonts w:ascii="Times New Roman" w:hAnsi="Times New Roman" w:cs="Times New Roman"/>
                <w:sz w:val="26"/>
                <w:szCs w:val="26"/>
                <w:lang w:val="en-US"/>
              </w:rPr>
              <w:t>Tiếp thu và chỉnh sửa</w:t>
            </w:r>
          </w:p>
        </w:tc>
      </w:tr>
      <w:tr w:rsidR="00ED7105" w14:paraId="36BB9C70" w14:textId="77777777" w:rsidTr="00A23378">
        <w:tc>
          <w:tcPr>
            <w:tcW w:w="1710" w:type="dxa"/>
          </w:tcPr>
          <w:p w14:paraId="5A882675" w14:textId="4BA47C0A"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t>Góp ý chung đối với dự thảo Luật</w:t>
            </w:r>
          </w:p>
        </w:tc>
        <w:tc>
          <w:tcPr>
            <w:tcW w:w="2160" w:type="dxa"/>
          </w:tcPr>
          <w:p w14:paraId="343841BA"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Dân tộc và Tôn giáo</w:t>
            </w:r>
          </w:p>
        </w:tc>
        <w:tc>
          <w:tcPr>
            <w:tcW w:w="7650" w:type="dxa"/>
          </w:tcPr>
          <w:p w14:paraId="6D3E53A2"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Đề nghị quý Bộ rà soát toàn bộ nội dung dự thảo Luật, đặc biệt các nội dung ảnh hưởng trực tiếp đến quyền tự quyết đối với thân thể, quyền trẻ em, quyền của người đã chết và gia đình, dữ liệu sức khỏe và nguyên tắc công bằng trong phân bổ bộ phận cơ thể người… đảm bảo phù hợp với chủ trương của Đảng, Nhà nước và pháp luật có liên quan</w:t>
            </w:r>
          </w:p>
        </w:tc>
        <w:tc>
          <w:tcPr>
            <w:tcW w:w="3780" w:type="dxa"/>
          </w:tcPr>
          <w:p w14:paraId="0B1B709B"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Giải trình: Nguyên tắc tình nguyện hiến được thể hiện xuyên suốt trong dự thảo Luật sửa đổi. </w:t>
            </w:r>
          </w:p>
        </w:tc>
      </w:tr>
      <w:tr w:rsidR="00ED7105" w14:paraId="72503E17" w14:textId="77777777" w:rsidTr="00A23378">
        <w:tc>
          <w:tcPr>
            <w:tcW w:w="1710" w:type="dxa"/>
          </w:tcPr>
          <w:p w14:paraId="566D3C05" w14:textId="56D0D781"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t>Điều 1</w:t>
            </w:r>
          </w:p>
        </w:tc>
        <w:tc>
          <w:tcPr>
            <w:tcW w:w="2160" w:type="dxa"/>
          </w:tcPr>
          <w:p w14:paraId="37A462A9"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3869B4E0"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Dự án Luật quy định trách nhiệm của Chính phủ, Bộ Y tế, các bộ, ngành, Ủy ban nhân dân các cấp, tổ chức, cá nhân có liên quan; quyền, nghĩa vụ của người hiến và người được hiến, lấy, ghép mô, bộ phận cơ thể người..., tuy nhiên, chưa có điều khoản quy định cụ thể về đối tượng áp dụng.</w:t>
            </w:r>
          </w:p>
          <w:p w14:paraId="4A4CDA27"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Để bảo đảm xác định đầy đủ, rõ ràng các chủ thể chịu sự điều chỉnh của Luật và thuận lợi trong quá trình tổ chức thực hiện, đề nghị cơ quan chủ trì soạn thảo nghiên cứu, bổ sung điều quy định về đối tượng áp dụng của Luật.</w:t>
            </w:r>
          </w:p>
        </w:tc>
        <w:tc>
          <w:tcPr>
            <w:tcW w:w="3780" w:type="dxa"/>
          </w:tcPr>
          <w:p w14:paraId="0159EFC6" w14:textId="631E6298" w:rsidR="00ED7105" w:rsidRPr="00BC05B6" w:rsidRDefault="00ED7105" w:rsidP="00ED7105">
            <w:pPr>
              <w:autoSpaceDE w:val="0"/>
              <w:autoSpaceDN w:val="0"/>
              <w:adjustRightInd w:val="0"/>
              <w:jc w:val="both"/>
              <w:rPr>
                <w:rFonts w:ascii="Times New Roman" w:hAnsi="Times New Roman" w:cs="Times New Roman"/>
                <w:sz w:val="26"/>
                <w:szCs w:val="26"/>
              </w:rPr>
            </w:pPr>
            <w:r w:rsidRPr="00BC05B6">
              <w:rPr>
                <w:rFonts w:ascii="Times New Roman" w:hAnsi="Times New Roman" w:cs="Times New Roman"/>
                <w:sz w:val="26"/>
                <w:szCs w:val="26"/>
              </w:rPr>
              <w:t>Theo kỹ thuật lập pháp hiện hành (Luật Ban hành văn bản QPPL), đối tượng áp dụng được thể hiện trong phạm vi điều chỉnh.</w:t>
            </w:r>
          </w:p>
        </w:tc>
      </w:tr>
      <w:tr w:rsidR="00ED7105" w14:paraId="21240789" w14:textId="77777777" w:rsidTr="00A23378">
        <w:tc>
          <w:tcPr>
            <w:tcW w:w="1710" w:type="dxa"/>
          </w:tcPr>
          <w:p w14:paraId="0B6AFD48" w14:textId="712BD520"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t>Điều 2</w:t>
            </w:r>
          </w:p>
        </w:tc>
        <w:tc>
          <w:tcPr>
            <w:tcW w:w="2160" w:type="dxa"/>
          </w:tcPr>
          <w:p w14:paraId="22837B04"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29130359"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b/>
                <w:sz w:val="26"/>
                <w:szCs w:val="26"/>
              </w:rPr>
              <w:t>Về giải thích từ ngữ (Điều 2):</w:t>
            </w:r>
          </w:p>
          <w:p w14:paraId="59743E54"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Khoản 11 dự án Luật quy định: “Chết tuần hoàn là tình trạng mất chức năng tuần hoàn và hô hấp không thể phục hồi và người chết tuần hoàn không thể sống lại được”. Tuy nhiên, quy định này chưa làm rõ các tiêu chí, thời điểm và căn cứ chuyên môn để xác định tình trạng ngừng tuần hoàn, hô hấp là không thể phục hồi, trong khi việc phân định giữa tình trạng ngừng tuần hoàn, hô hấp trong cấp cứu và tình trạng chết tuần hoàn có ý nghĩa trực tiếp đối với việc xác định thời điểm được phép lấy mô, bộ phận cơ thể người.</w:t>
            </w:r>
          </w:p>
          <w:p w14:paraId="5B8803EA"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 xml:space="preserve">Do đó, đề nghị cơ quan chủ trì soạn thảo nghiên cứu, quy định rõ các nguyên tắc, tiêu chí để xác định chết tuần hoàn trong Luật và giao Bộ </w:t>
            </w:r>
            <w:r w:rsidRPr="00BC05B6">
              <w:rPr>
                <w:rFonts w:ascii="Times New Roman" w:hAnsi="Times New Roman" w:cs="Times New Roman"/>
                <w:sz w:val="26"/>
                <w:szCs w:val="26"/>
              </w:rPr>
              <w:lastRenderedPageBreak/>
              <w:t>trưởng Bộ Y tế quy định cụ thể tiêu chuẩn, quy trình chuyên môn, kỹ thuật xác định chết tuần hoàn, bảo đảm áp dụng thống nhất, tránh cách hiểu và thực hiện không đồng nhất trong thực tiễn.</w:t>
            </w:r>
          </w:p>
        </w:tc>
        <w:tc>
          <w:tcPr>
            <w:tcW w:w="3780" w:type="dxa"/>
          </w:tcPr>
          <w:p w14:paraId="0C0B1B53"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lastRenderedPageBreak/>
              <w:t>Tiêu chí chuyên môn cụ thể do Bộ trưởng Bộ Y tế quy định.</w:t>
            </w:r>
          </w:p>
        </w:tc>
      </w:tr>
      <w:tr w:rsidR="00ED7105" w14:paraId="07F23DEF" w14:textId="77777777" w:rsidTr="00A23378">
        <w:tc>
          <w:tcPr>
            <w:tcW w:w="1710" w:type="dxa"/>
          </w:tcPr>
          <w:p w14:paraId="7E41D813" w14:textId="59814481"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t>Điều 11</w:t>
            </w:r>
          </w:p>
        </w:tc>
        <w:tc>
          <w:tcPr>
            <w:tcW w:w="2160" w:type="dxa"/>
          </w:tcPr>
          <w:p w14:paraId="3F0B51C8"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304D2951" w14:textId="77777777" w:rsidR="00ED7105" w:rsidRPr="00BC05B6" w:rsidRDefault="00ED7105" w:rsidP="00ED7105">
            <w:pPr>
              <w:jc w:val="both"/>
              <w:rPr>
                <w:rFonts w:ascii="Times New Roman" w:hAnsi="Times New Roman" w:cs="Times New Roman"/>
                <w:b/>
                <w:sz w:val="26"/>
                <w:szCs w:val="26"/>
                <w:lang w:val="en-US"/>
              </w:rPr>
            </w:pPr>
            <w:r w:rsidRPr="00BC05B6">
              <w:rPr>
                <w:rFonts w:ascii="Times New Roman" w:hAnsi="Times New Roman" w:cs="Times New Roman"/>
                <w:b/>
                <w:sz w:val="26"/>
                <w:szCs w:val="26"/>
              </w:rPr>
              <w:t>Về đăng ký hiến mô, bộ phận cơ thể người và hiến xác (Điều 11)</w:t>
            </w:r>
            <w:r w:rsidRPr="00BC05B6">
              <w:rPr>
                <w:rFonts w:ascii="Times New Roman" w:hAnsi="Times New Roman" w:cs="Times New Roman"/>
                <w:b/>
                <w:sz w:val="26"/>
                <w:szCs w:val="26"/>
                <w:lang w:val="en-US"/>
              </w:rPr>
              <w:t>:</w:t>
            </w:r>
          </w:p>
          <w:p w14:paraId="1B36E317" w14:textId="77777777" w:rsidR="00ED7105" w:rsidRPr="00BC05B6" w:rsidRDefault="00ED7105" w:rsidP="00ED7105">
            <w:pPr>
              <w:jc w:val="both"/>
              <w:rPr>
                <w:rFonts w:ascii="Times New Roman" w:hAnsi="Times New Roman" w:cs="Times New Roman"/>
                <w:b/>
                <w:sz w:val="26"/>
                <w:szCs w:val="26"/>
                <w:lang w:val="en-US"/>
              </w:rPr>
            </w:pPr>
            <w:r w:rsidRPr="00BC05B6">
              <w:rPr>
                <w:rFonts w:ascii="Times New Roman" w:hAnsi="Times New Roman" w:cs="Times New Roman"/>
                <w:sz w:val="26"/>
                <w:szCs w:val="26"/>
              </w:rPr>
              <w:t>Tại điểm b khoản 1 quy định cho phép “Người dưới 18 tuổi và được sự đồng ý của người thân gia đình” đăng ký hiến mô, bộ phận cơ thể người và hiến xác, tuy nhiên, cụm từ “người thân gia đình” chưa xác định rõ chủ thể có thẩm quyền đồng ý, có thể dẫn đến cách hiểu và áp dụng không thống nhất.</w:t>
            </w:r>
          </w:p>
          <w:p w14:paraId="23B2BAF4"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Để bảo đảm tính chặt chẽ về pháp lý, đề nghị cơ quan chủ trì soạn thảo nghiên cứu quy định theo hướng:</w:t>
            </w:r>
          </w:p>
          <w:p w14:paraId="1ABAF510"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“b) Người dưới 18 tuổi và được sự đồng ý bằng văn bản của cha, mẹ, người đại diện theo pháp luật hoặc người giám hộ hợp pháp.”</w:t>
            </w:r>
          </w:p>
          <w:p w14:paraId="11583929"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sz w:val="26"/>
                <w:szCs w:val="26"/>
              </w:rPr>
              <w:t>Đồng thời, đề nghị rà soát quy định này để bảo đảm thống nhất với các quy định khác của dự án Luật về người chưa thành niên tham gia hiến mô, bộ phận cơ thể người.</w:t>
            </w:r>
          </w:p>
        </w:tc>
        <w:tc>
          <w:tcPr>
            <w:tcW w:w="3780" w:type="dxa"/>
          </w:tcPr>
          <w:p w14:paraId="0095A547"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chỉnh sửa cho nhất quán.</w:t>
            </w:r>
          </w:p>
        </w:tc>
      </w:tr>
      <w:tr w:rsidR="00ED7105" w14:paraId="716C8FDE" w14:textId="77777777" w:rsidTr="00A23378">
        <w:tc>
          <w:tcPr>
            <w:tcW w:w="1710" w:type="dxa"/>
          </w:tcPr>
          <w:p w14:paraId="733EA295" w14:textId="1957318B"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t>Điều 12</w:t>
            </w:r>
          </w:p>
        </w:tc>
        <w:tc>
          <w:tcPr>
            <w:tcW w:w="2160" w:type="dxa"/>
          </w:tcPr>
          <w:p w14:paraId="44F032A4"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4DD38D3A"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b/>
                <w:sz w:val="26"/>
                <w:szCs w:val="26"/>
              </w:rPr>
              <w:t>Về thay đổi, hủy đăng ký hiến mô, bộ phận cơ thể người và hiến xác (Điều 12):</w:t>
            </w:r>
          </w:p>
          <w:p w14:paraId="47DDC722"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Tại điểm c khoản 1 dự án Luật đề cập đến việc “Hủy đăng ký tự động”, Tuy nhiên, dự thảo chưa xác định rõ các trường hợp, điều kiện và thời điểm phát sinh việc hủy đăng ký tự động.</w:t>
            </w:r>
          </w:p>
          <w:p w14:paraId="222D2DC2"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sz w:val="26"/>
                <w:szCs w:val="26"/>
              </w:rPr>
              <w:t xml:space="preserve">Để bảo đảm minh bạch, khả thi và tránh cách hiểu khác nhau trong quá trình thực hiện, </w:t>
            </w:r>
            <w:r w:rsidRPr="00BC05B6">
              <w:rPr>
                <w:rFonts w:ascii="Times New Roman" w:hAnsi="Times New Roman" w:cs="Times New Roman"/>
                <w:color w:val="C45911" w:themeColor="accent2" w:themeShade="BF"/>
                <w:sz w:val="26"/>
                <w:szCs w:val="26"/>
              </w:rPr>
              <w:t>đề nghị cơ quan chủ trì soạn thảo làm rõ các trường hợp được hủy đăng ký tự động, điều kiện, trình tự thực hiện và trách nhiệm của cơ quan quản lý trong việc cập nhật, xác nhận thông tin trên hệ thống đăng ký.</w:t>
            </w:r>
          </w:p>
        </w:tc>
        <w:tc>
          <w:tcPr>
            <w:tcW w:w="3780" w:type="dxa"/>
          </w:tcPr>
          <w:p w14:paraId="3A412D1D" w14:textId="5C01CB4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Nội dung hủy đăng ký tự động: Bộ Y tế xây dựng hướng dẫn chi tiết</w:t>
            </w:r>
            <w:r w:rsidRPr="00BC05B6">
              <w:rPr>
                <w:rFonts w:ascii="Times New Roman" w:hAnsi="Times New Roman" w:cs="Times New Roman"/>
                <w:sz w:val="26"/>
                <w:szCs w:val="26"/>
                <w:lang w:val="en-US"/>
              </w:rPr>
              <w:t>.</w:t>
            </w:r>
          </w:p>
        </w:tc>
      </w:tr>
      <w:tr w:rsidR="00ED7105" w14:paraId="04B2DFC9" w14:textId="77777777" w:rsidTr="00A23378">
        <w:tc>
          <w:tcPr>
            <w:tcW w:w="1710" w:type="dxa"/>
          </w:tcPr>
          <w:p w14:paraId="6CD82BC9" w14:textId="5DA10D74" w:rsidR="00ED7105" w:rsidRPr="00BC05B6" w:rsidRDefault="00ED7105" w:rsidP="00ED7105">
            <w:pPr>
              <w:rPr>
                <w:rFonts w:ascii="Times New Roman" w:hAnsi="Times New Roman" w:cs="Times New Roman"/>
                <w:sz w:val="26"/>
                <w:szCs w:val="26"/>
                <w:lang w:val="en-US"/>
              </w:rPr>
            </w:pPr>
            <w:r w:rsidRPr="00BC05B6">
              <w:rPr>
                <w:rFonts w:ascii="Times New Roman" w:hAnsi="Times New Roman" w:cs="Times New Roman"/>
                <w:sz w:val="26"/>
                <w:szCs w:val="26"/>
                <w:lang w:val="en-US"/>
              </w:rPr>
              <w:t>Điều 38</w:t>
            </w:r>
          </w:p>
        </w:tc>
        <w:tc>
          <w:tcPr>
            <w:tcW w:w="2160" w:type="dxa"/>
          </w:tcPr>
          <w:p w14:paraId="3C14ACD7"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00378076"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b/>
                <w:sz w:val="26"/>
                <w:szCs w:val="26"/>
              </w:rPr>
              <w:t>Về các điều kiện bảo đảm khác cho hoạt động hiến, lấy, ghép mô, bộ phận cơ thể người và hiến, lấy xác (Điều 38):</w:t>
            </w:r>
          </w:p>
          <w:p w14:paraId="6C47E5DD"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 xml:space="preserve">Khoản 1 dự án Luật quy định một số cơ chế hỗ trợ trong quá trình vận chuyển bộ phận cơ thể người, trong đó có việc ưu tiên bố trí đi lại cho </w:t>
            </w:r>
            <w:r w:rsidRPr="00BC05B6">
              <w:rPr>
                <w:rFonts w:ascii="Times New Roman" w:hAnsi="Times New Roman" w:cs="Times New Roman"/>
                <w:sz w:val="26"/>
                <w:szCs w:val="26"/>
              </w:rPr>
              <w:lastRenderedPageBreak/>
              <w:t>nhân viên y tế và ưu tiên soi chiếu hành lý đối với thùng, hộp bảo quản bộ phận cơ thể người khi có yêu cầu của Trung tâm Điều phối quốc gia hoặc người đứng đầu cơ sở y tế lấy, ghép mô, bộ phận cơ thể người.</w:t>
            </w:r>
          </w:p>
          <w:p w14:paraId="1D4A3591"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Để bảo đảm đầy đủ cơ chế hỗ trợ đối với nhân viên y tế thực hiện nhiệm vụ vận chuyển bộ phận cơ thể người trong trường hợp cấp cứu, khẩn cấp, đề nghị cơ quan chủ trì soạn thảo nghiên cứu, bổ sung quy định về cơ chế miễn, giảm chi phí hoặc thanh toán ưu tiên, khẩn cấp đối với vé máy bay và chi phí vận chuyển đối với nhân viên y tế được giao nhiệm vụ vận chuyển bộ phận cơ thể người phục vụ hoạt động hiến, lấy, ghép mô, bộ phận cơ thể người và hiến, lấy xác.</w:t>
            </w:r>
          </w:p>
          <w:p w14:paraId="42F5BB4A"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sz w:val="26"/>
                <w:szCs w:val="26"/>
              </w:rPr>
              <w:t>Đồng thời, đề nghị nghiên cứu quy định nguyên tắc, thẩm quyền xác nhận trường hợp được hưởng cơ chế ưu tiên và cơ chế phối hợp giữa cơ sở y tế, Trung tâm Điều phối quốc gia và đơn vị vận chuyển để bảo đảm tính khả thi, tránh phát sinh vướng mắc trong thực tế.</w:t>
            </w:r>
          </w:p>
        </w:tc>
        <w:tc>
          <w:tcPr>
            <w:tcW w:w="3780" w:type="dxa"/>
          </w:tcPr>
          <w:p w14:paraId="681EE7E3" w14:textId="583809C9"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lastRenderedPageBreak/>
              <w:t>Nội dung chi tiết theo hướng dẫn của Bộ Y tế</w:t>
            </w:r>
            <w:r w:rsidRPr="00BC05B6">
              <w:rPr>
                <w:rFonts w:ascii="Times New Roman" w:hAnsi="Times New Roman" w:cs="Times New Roman"/>
                <w:sz w:val="26"/>
                <w:szCs w:val="26"/>
                <w:lang w:val="en-US"/>
              </w:rPr>
              <w:t>.</w:t>
            </w:r>
          </w:p>
        </w:tc>
      </w:tr>
      <w:tr w:rsidR="00ED7105" w14:paraId="041867D0" w14:textId="77777777" w:rsidTr="00A23378">
        <w:tc>
          <w:tcPr>
            <w:tcW w:w="1710" w:type="dxa"/>
          </w:tcPr>
          <w:p w14:paraId="5D3FE035" w14:textId="6BE9F326"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n-US"/>
              </w:rPr>
              <w:t>Góp ý chung đối với dự thảo Luật</w:t>
            </w:r>
          </w:p>
        </w:tc>
        <w:tc>
          <w:tcPr>
            <w:tcW w:w="2160" w:type="dxa"/>
          </w:tcPr>
          <w:p w14:paraId="76894850"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0BA816F5"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b/>
                <w:sz w:val="26"/>
                <w:szCs w:val="26"/>
              </w:rPr>
              <w:t>Về kỹ thuật xây dựng văn bản</w:t>
            </w:r>
          </w:p>
          <w:p w14:paraId="4A856C13"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Đề nghị cơ quan chủ trì soạn thảo rà soát toàn bộ dự án Luật để bảo đảm tính chính xác, thống nhất về kỹ thuật lập pháp, kỹ thuật trình bày và đánh số điều, khoản, điểm.</w:t>
            </w:r>
          </w:p>
          <w:p w14:paraId="7B900225"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sz w:val="26"/>
                <w:szCs w:val="26"/>
              </w:rPr>
              <w:t>Qua rà soát bước đầu, đề nghị lưu ý một số nội dung như: Điều 35 thiếu khoản 12 và chuyển từ khoản 11 sang khoản 13; điểm c khoản 2 Điều 10 lặp hai từ “vào”; Điều 13 có hai khoản 3 và một số kỹ thuật khác.</w:t>
            </w:r>
          </w:p>
        </w:tc>
        <w:tc>
          <w:tcPr>
            <w:tcW w:w="3780" w:type="dxa"/>
          </w:tcPr>
          <w:p w14:paraId="5EAF3F33"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chỉnh sửa.</w:t>
            </w:r>
          </w:p>
        </w:tc>
      </w:tr>
      <w:tr w:rsidR="00ED7105" w14:paraId="2A404395" w14:textId="77777777" w:rsidTr="00A23378">
        <w:tc>
          <w:tcPr>
            <w:tcW w:w="1710" w:type="dxa"/>
          </w:tcPr>
          <w:p w14:paraId="375359B3" w14:textId="15E88DA6"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sz w:val="26"/>
                <w:szCs w:val="26"/>
              </w:rPr>
              <w:t>Điều 15</w:t>
            </w:r>
          </w:p>
        </w:tc>
        <w:tc>
          <w:tcPr>
            <w:tcW w:w="2160" w:type="dxa"/>
          </w:tcPr>
          <w:p w14:paraId="13A4F847"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Nông nghiệp và Môi trường</w:t>
            </w:r>
          </w:p>
        </w:tc>
        <w:tc>
          <w:tcPr>
            <w:tcW w:w="7650" w:type="dxa"/>
          </w:tcPr>
          <w:p w14:paraId="3AD583E0"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b/>
                <w:sz w:val="26"/>
                <w:szCs w:val="26"/>
              </w:rPr>
              <w:t>Về quyền lợi của người đã hiến mô, bộ phận cơ thể (Điều 15):</w:t>
            </w:r>
          </w:p>
          <w:p w14:paraId="2C30F82D" w14:textId="77777777" w:rsidR="00ED7105" w:rsidRPr="00BC05B6" w:rsidRDefault="00ED7105" w:rsidP="00ED7105">
            <w:pPr>
              <w:jc w:val="both"/>
              <w:rPr>
                <w:rFonts w:ascii="Times New Roman" w:hAnsi="Times New Roman" w:cs="Times New Roman"/>
                <w:sz w:val="26"/>
                <w:szCs w:val="26"/>
              </w:rPr>
            </w:pPr>
            <w:r w:rsidRPr="00BC05B6">
              <w:rPr>
                <w:rFonts w:ascii="Times New Roman" w:hAnsi="Times New Roman" w:cs="Times New Roman"/>
                <w:sz w:val="26"/>
                <w:szCs w:val="26"/>
              </w:rPr>
              <w:t>Điểm a khoản 3 dự án Luật quy định người đã hiến mô, bộ phận cơ thể người sau chết não, chết tuần hoàn và hiến xác được “thực hiện chế độ tổ chức tang lễ, mai táng di hài”.</w:t>
            </w:r>
          </w:p>
          <w:p w14:paraId="6DAD9AFB" w14:textId="77777777" w:rsidR="00ED7105" w:rsidRPr="00BC05B6" w:rsidRDefault="00ED7105" w:rsidP="00ED7105">
            <w:pPr>
              <w:jc w:val="both"/>
              <w:rPr>
                <w:rFonts w:ascii="Times New Roman" w:hAnsi="Times New Roman" w:cs="Times New Roman"/>
                <w:b/>
                <w:sz w:val="26"/>
                <w:szCs w:val="26"/>
              </w:rPr>
            </w:pPr>
            <w:r w:rsidRPr="00BC05B6">
              <w:rPr>
                <w:rFonts w:ascii="Times New Roman" w:hAnsi="Times New Roman" w:cs="Times New Roman"/>
                <w:sz w:val="26"/>
                <w:szCs w:val="26"/>
              </w:rPr>
              <w:t xml:space="preserve">Để chính sách đối với người hiến được đầy đủ, phù hợp với thực tế và bảo đảm quyền, lợi ích hợp pháp của gia đình người hiến, đề nghị cơ quan chủ trì soạn thảo nghiên cứu, bổ sung quy định về hỗ trợ chi phí vận chuyển di hài về quê quán hoặc về gia đình theo nguyện vọng của thân nhân người hiến. Đồng thời, đề nghị làm rõ nguồn kinh phí, đối </w:t>
            </w:r>
            <w:r w:rsidRPr="00BC05B6">
              <w:rPr>
                <w:rFonts w:ascii="Times New Roman" w:hAnsi="Times New Roman" w:cs="Times New Roman"/>
                <w:sz w:val="26"/>
                <w:szCs w:val="26"/>
              </w:rPr>
              <w:lastRenderedPageBreak/>
              <w:t>tượng được hỗ trợ và nguyên tắc, mức hỗ trợ để bảo đảm tính khả thi khi tổ chức thực hiện.</w:t>
            </w:r>
          </w:p>
        </w:tc>
        <w:tc>
          <w:tcPr>
            <w:tcW w:w="3780" w:type="dxa"/>
          </w:tcPr>
          <w:p w14:paraId="2335FC1D"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lastRenderedPageBreak/>
              <w:t>Dự thảo chế độ chính sách: Bộ Tài chính hướng dẫn cụ thể.</w:t>
            </w:r>
          </w:p>
          <w:p w14:paraId="381F77B6" w14:textId="4F9E3C95"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Về nguồn kinh phí: Điều 35 quy định về </w:t>
            </w:r>
            <w:r w:rsidRPr="00BC05B6">
              <w:rPr>
                <w:rFonts w:ascii="Times New Roman" w:hAnsi="Times New Roman" w:cs="Times New Roman"/>
                <w:color w:val="000000"/>
                <w:sz w:val="26"/>
                <w:szCs w:val="26"/>
              </w:rPr>
              <w:t>Ngân sách nhà nước bảo đảm cho các hoạt động hiến, lấy, ghép mô, bộ phận cơ thể người và hiến, lấy xác</w:t>
            </w:r>
            <w:r w:rsidRPr="00BC05B6">
              <w:rPr>
                <w:rFonts w:ascii="Times New Roman" w:hAnsi="Times New Roman" w:cs="Times New Roman"/>
                <w:color w:val="000000"/>
                <w:sz w:val="26"/>
                <w:szCs w:val="26"/>
                <w:lang w:val="en-US"/>
              </w:rPr>
              <w:t xml:space="preserve"> và Điều 36 quy định về c</w:t>
            </w:r>
            <w:r w:rsidRPr="00BC05B6">
              <w:rPr>
                <w:rFonts w:ascii="Times New Roman" w:hAnsi="Times New Roman" w:cs="Times New Roman"/>
                <w:color w:val="000000"/>
                <w:sz w:val="26"/>
                <w:szCs w:val="26"/>
              </w:rPr>
              <w:t xml:space="preserve">hính sách bảo hiểm y tế và </w:t>
            </w:r>
            <w:r w:rsidRPr="00BC05B6">
              <w:rPr>
                <w:rFonts w:ascii="Times New Roman" w:hAnsi="Times New Roman" w:cs="Times New Roman"/>
                <w:color w:val="000000"/>
                <w:sz w:val="26"/>
                <w:szCs w:val="26"/>
              </w:rPr>
              <w:lastRenderedPageBreak/>
              <w:t>viện phí đối với người được ghép mô, bộ phận cơ thể người</w:t>
            </w:r>
            <w:r w:rsidRPr="00BC05B6">
              <w:rPr>
                <w:rFonts w:ascii="Times New Roman" w:hAnsi="Times New Roman" w:cs="Times New Roman"/>
                <w:color w:val="000000"/>
                <w:sz w:val="26"/>
                <w:szCs w:val="26"/>
                <w:lang w:val="en-US"/>
              </w:rPr>
              <w:t>.</w:t>
            </w:r>
          </w:p>
        </w:tc>
      </w:tr>
      <w:tr w:rsidR="00ED7105" w14:paraId="76E6F4E6" w14:textId="77777777" w:rsidTr="00A23378">
        <w:tc>
          <w:tcPr>
            <w:tcW w:w="1710" w:type="dxa"/>
          </w:tcPr>
          <w:p w14:paraId="7E6D6306" w14:textId="1B58A4CD"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n-US"/>
              </w:rPr>
              <w:lastRenderedPageBreak/>
              <w:t>Góp ý chung đối với dự thảo Luật</w:t>
            </w:r>
          </w:p>
        </w:tc>
        <w:tc>
          <w:tcPr>
            <w:tcW w:w="2160" w:type="dxa"/>
          </w:tcPr>
          <w:p w14:paraId="457CCA5A" w14:textId="144F56DD"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Cục An toàn thực phẩm</w:t>
            </w:r>
            <w:r w:rsidRPr="00BC05B6">
              <w:rPr>
                <w:rFonts w:ascii="Times New Roman" w:hAnsi="Times New Roman" w:cs="Times New Roman"/>
                <w:sz w:val="26"/>
                <w:szCs w:val="26"/>
                <w:lang w:val="es-ES_tradnl"/>
              </w:rPr>
              <w:t xml:space="preserve"> – Bộ Y tế</w:t>
            </w:r>
            <w:r w:rsidRPr="00BC05B6">
              <w:rPr>
                <w:rFonts w:ascii="Times New Roman" w:hAnsi="Times New Roman" w:cs="Times New Roman"/>
                <w:sz w:val="26"/>
                <w:szCs w:val="26"/>
                <w:lang w:val="es-ES_tradnl"/>
              </w:rPr>
              <w:t xml:space="preserve"> </w:t>
            </w:r>
          </w:p>
        </w:tc>
        <w:tc>
          <w:tcPr>
            <w:tcW w:w="7650" w:type="dxa"/>
          </w:tcPr>
          <w:p w14:paraId="5F6BAB32"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Không có ý kiến góp ý do không có nội dung liên quan đến an toàn thực phẩm</w:t>
            </w:r>
          </w:p>
        </w:tc>
        <w:tc>
          <w:tcPr>
            <w:tcW w:w="3780" w:type="dxa"/>
          </w:tcPr>
          <w:p w14:paraId="40938876"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0C552518" w14:textId="77777777" w:rsidTr="00A23378">
        <w:tc>
          <w:tcPr>
            <w:tcW w:w="1710" w:type="dxa"/>
          </w:tcPr>
          <w:p w14:paraId="154E1A30" w14:textId="42F7ABC3"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n-US"/>
              </w:rPr>
              <w:t>Góp ý chung đối với dự thảo Luật</w:t>
            </w:r>
          </w:p>
        </w:tc>
        <w:tc>
          <w:tcPr>
            <w:tcW w:w="2160" w:type="dxa"/>
          </w:tcPr>
          <w:p w14:paraId="704F5603" w14:textId="73E9617D"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Vụ Hợp tác quốc t</w:t>
            </w:r>
            <w:r w:rsidRPr="00BC05B6">
              <w:rPr>
                <w:rFonts w:ascii="Times New Roman" w:hAnsi="Times New Roman" w:cs="Times New Roman"/>
                <w:sz w:val="26"/>
                <w:szCs w:val="26"/>
                <w:lang w:val="es-ES_tradnl"/>
              </w:rPr>
              <w:t>ế - Bộ Y tế</w:t>
            </w:r>
          </w:p>
        </w:tc>
        <w:tc>
          <w:tcPr>
            <w:tcW w:w="7650" w:type="dxa"/>
          </w:tcPr>
          <w:p w14:paraId="2EA3A23C" w14:textId="465B75D0"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Dự thảo Luật hiện không có điều khoản riêng về việc hiến tạng có yếu tố nước ngoài do đã lồng ghép đối tượng áp dụng vào phạm vi điều chỉnh (Điều</w:t>
            </w:r>
            <w:r w:rsidRPr="00BC05B6">
              <w:rPr>
                <w:rFonts w:ascii="Times New Roman" w:hAnsi="Times New Roman" w:cs="Times New Roman"/>
                <w:sz w:val="26"/>
                <w:szCs w:val="26"/>
                <w:lang w:val="en-US"/>
              </w:rPr>
              <w:t xml:space="preserve"> </w:t>
            </w:r>
            <w:r w:rsidRPr="00BC05B6">
              <w:rPr>
                <w:rFonts w:ascii="Times New Roman" w:hAnsi="Times New Roman" w:cs="Times New Roman"/>
                <w:sz w:val="26"/>
                <w:szCs w:val="26"/>
                <w:lang w:val="en-US"/>
              </w:rPr>
              <w:t>1), dẫn đến cách hiểu toàn bộ quy định sẽ áp dụng chung cho cả công dân Việt Nam và người nước ngoài. Tuy nhiên, hoạt động hiến tạng liên quan đến người nước ngoài mang tính đặc thù, tiềm ẩn nguy cơ "du lịch ghép tạng" và mua bán tạng xuyên quốc gia. Nếu không có cơ chế đặc thù, cơ sở y tế sẽ gặp khó khăn trong việc xác minh pháp lý nhân thân của người nước ngoài, đồng thời thiếu công cụ quản lý việc công dân Việt Nam ra nước ngoài hiến tạng.</w:t>
            </w:r>
          </w:p>
          <w:p w14:paraId="56939610" w14:textId="0FD17D0F"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D</w:t>
            </w:r>
            <w:r w:rsidRPr="00BC05B6">
              <w:rPr>
                <w:rFonts w:ascii="Times New Roman" w:hAnsi="Times New Roman" w:cs="Times New Roman"/>
                <w:sz w:val="26"/>
                <w:szCs w:val="26"/>
                <w:lang w:val="en-US"/>
              </w:rPr>
              <w:t xml:space="preserve">o đó, đề nghị Ban soạn thảo cân nhắc bổ sung 01 điều riêng về hoạt động hiến, lấy, ghép mô, bộ phận cơ thể người có yếu tố nước ngoài </w:t>
            </w:r>
            <w:r w:rsidRPr="00BC05B6">
              <w:rPr>
                <w:rFonts w:ascii="Times New Roman" w:hAnsi="Times New Roman" w:cs="Times New Roman"/>
                <w:color w:val="C45911" w:themeColor="accent2" w:themeShade="BF"/>
                <w:sz w:val="26"/>
                <w:szCs w:val="26"/>
                <w:lang w:val="en-US"/>
              </w:rPr>
              <w:t>(tương tự tinh thần Điều 34 Luật năm 2006).</w:t>
            </w:r>
          </w:p>
        </w:tc>
        <w:tc>
          <w:tcPr>
            <w:tcW w:w="3780" w:type="dxa"/>
          </w:tcPr>
          <w:p w14:paraId="50F00A50"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Giải trình: Dự thảo Luật quy định chung, không phân biệt người nước ngoài hay người Việt Nam. Việc thực hiện hiến, lấy, ghép mô, bộ phận cơ thể người trên lãnh thổ Việt Nam thực hiện theo quy định của Luật.</w:t>
            </w:r>
          </w:p>
          <w:p w14:paraId="76F0BB7A" w14:textId="5D9D3F54"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Đã tiếp thu và kế thừa quy định tại khoản 2 Điều 34 Luật năm 2006 để đưa vào nội dung khoản 6 trong Điều 13 dự thảo Luật: </w:t>
            </w:r>
            <w:r w:rsidRPr="00BC05B6">
              <w:rPr>
                <w:rFonts w:ascii="Times New Roman" w:hAnsi="Times New Roman" w:cs="Times New Roman"/>
                <w:color w:val="FF0000"/>
                <w:sz w:val="26"/>
                <w:szCs w:val="26"/>
                <w:lang w:val="pt-BR"/>
              </w:rPr>
              <w:t>Người Việt Nam</w:t>
            </w:r>
            <w:r w:rsidRPr="00BC05B6">
              <w:rPr>
                <w:rFonts w:ascii="Times New Roman" w:hAnsi="Times New Roman" w:cs="Times New Roman"/>
                <w:color w:val="FF0000"/>
                <w:sz w:val="26"/>
                <w:szCs w:val="26"/>
              </w:rPr>
              <w:t xml:space="preserve"> từ đủ 18 tuổi trở lên</w:t>
            </w:r>
            <w:r w:rsidRPr="00BC05B6">
              <w:rPr>
                <w:rFonts w:ascii="Times New Roman" w:hAnsi="Times New Roman" w:cs="Times New Roman"/>
                <w:color w:val="FF0000"/>
                <w:sz w:val="26"/>
                <w:szCs w:val="26"/>
                <w:lang w:val="pt-BR"/>
              </w:rPr>
              <w:t xml:space="preserve"> chỉ được ra nước ngoài để hiến bộ phận cơ thể người </w:t>
            </w:r>
            <w:r w:rsidRPr="00BC05B6">
              <w:rPr>
                <w:rFonts w:ascii="Times New Roman" w:hAnsi="Times New Roman" w:cs="Times New Roman"/>
                <w:color w:val="FF0000"/>
                <w:sz w:val="26"/>
                <w:szCs w:val="26"/>
              </w:rPr>
              <w:t xml:space="preserve">khi còn sống </w:t>
            </w:r>
            <w:r w:rsidRPr="00BC05B6">
              <w:rPr>
                <w:rFonts w:ascii="Times New Roman" w:hAnsi="Times New Roman" w:cs="Times New Roman"/>
                <w:color w:val="FF0000"/>
                <w:sz w:val="26"/>
                <w:szCs w:val="26"/>
                <w:lang w:val="pt-BR"/>
              </w:rPr>
              <w:t>trong trường hợp có cùng dòng máu về trực hệ hoặc có họ trong phạm vi ba đời với người được ghép.</w:t>
            </w:r>
          </w:p>
        </w:tc>
      </w:tr>
      <w:tr w:rsidR="00ED7105" w14:paraId="14776786" w14:textId="77777777" w:rsidTr="00A23378">
        <w:tc>
          <w:tcPr>
            <w:tcW w:w="1710" w:type="dxa"/>
          </w:tcPr>
          <w:p w14:paraId="397CC13E"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020E31DB" w14:textId="5D6A857A"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Vụ Hợp tác quốc t</w:t>
            </w:r>
            <w:r w:rsidRPr="00BC05B6">
              <w:rPr>
                <w:rFonts w:ascii="Times New Roman" w:hAnsi="Times New Roman" w:cs="Times New Roman"/>
                <w:sz w:val="26"/>
                <w:szCs w:val="26"/>
                <w:lang w:val="es-ES_tradnl"/>
              </w:rPr>
              <w:t>ế</w:t>
            </w:r>
            <w:r w:rsidRPr="00BC05B6">
              <w:rPr>
                <w:rFonts w:ascii="Times New Roman" w:hAnsi="Times New Roman" w:cs="Times New Roman"/>
                <w:sz w:val="26"/>
                <w:szCs w:val="26"/>
                <w:lang w:val="es-ES_tradnl"/>
              </w:rPr>
              <w:t>, BYT</w:t>
            </w:r>
          </w:p>
        </w:tc>
        <w:tc>
          <w:tcPr>
            <w:tcW w:w="7650" w:type="dxa"/>
          </w:tcPr>
          <w:p w14:paraId="759B5939"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Đối với Khoản 2 Điều 24, Dự thảo Luật "hợp tác quốc tế trong việc trao đổi mô và các sản phẩm từ mô", tuy nhiên toàn bộ Chương V và dự thảo Luật chưa có quy định nguyên tắc về hoạt động xuất khẩu, nhập khẩu và tiếp nhận viện trợ mô, tế bào. Do đó, các cơ sở y tế sẽ gặp khó khăn khi làm thủ tục tiếp nhận và kiểm soát chất lượng mô, tế bào từ nước ngoài vào Việt Nam. </w:t>
            </w:r>
            <w:r w:rsidRPr="00BC05B6">
              <w:rPr>
                <w:rFonts w:ascii="Times New Roman" w:hAnsi="Times New Roman" w:cs="Times New Roman"/>
                <w:color w:val="C45911" w:themeColor="accent2" w:themeShade="BF"/>
                <w:sz w:val="26"/>
                <w:szCs w:val="26"/>
                <w:lang w:val="en-US"/>
              </w:rPr>
              <w:t>Đề nghị Quý Cục cân nhắc bổ sung quy định nguyên tắc về xuất khẩu, nhập khẩu, tiếp nhận viện trợ mô, tế bào và sản phẩm từ mô.</w:t>
            </w:r>
          </w:p>
        </w:tc>
        <w:tc>
          <w:tcPr>
            <w:tcW w:w="3780" w:type="dxa"/>
          </w:tcPr>
          <w:p w14:paraId="63BAE887"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chính sửa.</w:t>
            </w:r>
          </w:p>
        </w:tc>
      </w:tr>
      <w:tr w:rsidR="00ED7105" w14:paraId="24680706" w14:textId="77777777" w:rsidTr="00A23378">
        <w:tc>
          <w:tcPr>
            <w:tcW w:w="1710" w:type="dxa"/>
          </w:tcPr>
          <w:p w14:paraId="43CB4969"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lastRenderedPageBreak/>
              <w:t>Đối với dự thảo Luật</w:t>
            </w:r>
          </w:p>
        </w:tc>
        <w:tc>
          <w:tcPr>
            <w:tcW w:w="2160" w:type="dxa"/>
          </w:tcPr>
          <w:p w14:paraId="68CC10CB"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Vụ Hợp tác quốc tê, BYT</w:t>
            </w:r>
          </w:p>
        </w:tc>
        <w:tc>
          <w:tcPr>
            <w:tcW w:w="7650" w:type="dxa"/>
          </w:tcPr>
          <w:p w14:paraId="77AD18CE"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Khoản 2 Điều 31 của dự thảo Luật quy định chi tiết chức năng, nhiệm vụ của Trung tâm Điều phối Quốc gia về ghép bộ phận cơ thể người, trong khi khoản 3 quy định “Bộ trưởng Bộ Y tế quy định cụ thể phạm vi điều phối của Trung tâm Điều phối Quốc gia về ghép bộ phận cơ thể người”. Việc quy định chi tiết chức năng, nhiệm vụ của đơn vị sự nghiệp công lập trực thuộc Bộ Y tế tại văn bản Luật là chưa phù hợp. Do đó, đề nghị Ban soạn thảo điều chỉnh theo hướng bỏ khoản 2, chỉ giữ lại khoản 3 để đảm bảo phù hợp, logic.</w:t>
            </w:r>
          </w:p>
        </w:tc>
        <w:tc>
          <w:tcPr>
            <w:tcW w:w="3780" w:type="dxa"/>
          </w:tcPr>
          <w:p w14:paraId="469D879A"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chỉ đưa những nhiệm vụ chính vào dự thảo. Trung tâm Điều phối quốc gia là đơn vị do Thủ tướng Chính phủ đã ký quyết định thành lập.</w:t>
            </w:r>
          </w:p>
        </w:tc>
      </w:tr>
      <w:tr w:rsidR="00ED7105" w14:paraId="49D48B4F" w14:textId="77777777" w:rsidTr="00A23378">
        <w:tc>
          <w:tcPr>
            <w:tcW w:w="1710" w:type="dxa"/>
          </w:tcPr>
          <w:p w14:paraId="45E2301F" w14:textId="77777777" w:rsidR="00ED7105" w:rsidRPr="00BC05B6" w:rsidRDefault="00ED7105" w:rsidP="00ED7105">
            <w:pPr>
              <w:rPr>
                <w:rFonts w:ascii="Times New Roman" w:hAnsi="Times New Roman" w:cs="Times New Roman"/>
                <w:b/>
                <w:bCs/>
                <w:sz w:val="26"/>
                <w:szCs w:val="26"/>
              </w:rPr>
            </w:pPr>
            <w:r w:rsidRPr="00BC05B6">
              <w:rPr>
                <w:rFonts w:ascii="Times New Roman" w:hAnsi="Times New Roman" w:cs="Times New Roman"/>
                <w:b/>
                <w:bCs/>
                <w:sz w:val="26"/>
                <w:szCs w:val="26"/>
              </w:rPr>
              <w:t>Đối với dự thảo Luật</w:t>
            </w:r>
          </w:p>
        </w:tc>
        <w:tc>
          <w:tcPr>
            <w:tcW w:w="2160" w:type="dxa"/>
          </w:tcPr>
          <w:p w14:paraId="115CDEEB"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Hà Nội</w:t>
            </w:r>
          </w:p>
        </w:tc>
        <w:tc>
          <w:tcPr>
            <w:tcW w:w="7650" w:type="dxa"/>
          </w:tcPr>
          <w:p w14:paraId="32E0A60D"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Đề nghị có Chương riêng cho Máu và Tế bào</w:t>
            </w:r>
          </w:p>
        </w:tc>
        <w:tc>
          <w:tcPr>
            <w:tcW w:w="3780" w:type="dxa"/>
          </w:tcPr>
          <w:p w14:paraId="6F4F21E7"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Trong Chương V: Về quản lý mô và bộ phận cơ thể, trong đó đã tách riêng mục về mô và bộ phận cơ thể người.</w:t>
            </w:r>
          </w:p>
        </w:tc>
      </w:tr>
      <w:tr w:rsidR="00ED7105" w14:paraId="57700360" w14:textId="77777777" w:rsidTr="00A23378">
        <w:tc>
          <w:tcPr>
            <w:tcW w:w="1710" w:type="dxa"/>
          </w:tcPr>
          <w:p w14:paraId="79F14138"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375FF449"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SYT Hà Nội</w:t>
            </w:r>
          </w:p>
        </w:tc>
        <w:tc>
          <w:tcPr>
            <w:tcW w:w="7650" w:type="dxa"/>
          </w:tcPr>
          <w:p w14:paraId="772B6092"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Điểm c Điều 18: khó khôi phục về mặt thẩm mỹ thi thể sau khi lấy mô, bộ phận cơ thể người hoặc khi không còn nhu cầu sử dụng xác.</w:t>
            </w:r>
          </w:p>
        </w:tc>
        <w:tc>
          <w:tcPr>
            <w:tcW w:w="3780" w:type="dxa"/>
          </w:tcPr>
          <w:p w14:paraId="5624A8E3"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Đã có trong dự thảo Luật</w:t>
            </w:r>
          </w:p>
        </w:tc>
      </w:tr>
      <w:tr w:rsidR="00ED7105" w14:paraId="7D5D44CD" w14:textId="77777777" w:rsidTr="00A23378">
        <w:tc>
          <w:tcPr>
            <w:tcW w:w="1710" w:type="dxa"/>
          </w:tcPr>
          <w:p w14:paraId="7F3E5DD3"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16A273B2"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SYT Hà Nội</w:t>
            </w:r>
          </w:p>
        </w:tc>
        <w:tc>
          <w:tcPr>
            <w:tcW w:w="7650" w:type="dxa"/>
          </w:tcPr>
          <w:p w14:paraId="713D39DF"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Điểm d Điều 18: Sau 5 năm, 10 năm không còn nhu cầu sử dụng xác thì thủ tục mai táng như nào?</w:t>
            </w:r>
          </w:p>
        </w:tc>
        <w:tc>
          <w:tcPr>
            <w:tcW w:w="3780" w:type="dxa"/>
          </w:tcPr>
          <w:p w14:paraId="54E2016B"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Cần mai táng. Chế độ mai táng theo quy định của Bộ Tài chính.</w:t>
            </w:r>
          </w:p>
        </w:tc>
      </w:tr>
      <w:tr w:rsidR="00ED7105" w14:paraId="1B39484E" w14:textId="77777777" w:rsidTr="00A23378">
        <w:tc>
          <w:tcPr>
            <w:tcW w:w="1710" w:type="dxa"/>
          </w:tcPr>
          <w:p w14:paraId="7E2571FE"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7D93117C"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SYT Hà Nội</w:t>
            </w:r>
          </w:p>
        </w:tc>
        <w:tc>
          <w:tcPr>
            <w:tcW w:w="7650" w:type="dxa"/>
          </w:tcPr>
          <w:p w14:paraId="0E12B7C3"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Điều 39: Phải quy định tất cả người có chỉ định ghép thì đều phải đăng kí tại Việt Nam, kể cả ghép ở nước ngoài</w:t>
            </w:r>
          </w:p>
        </w:tc>
        <w:tc>
          <w:tcPr>
            <w:tcW w:w="3780" w:type="dxa"/>
          </w:tcPr>
          <w:p w14:paraId="7F207519"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03BF6DF8" w14:textId="77777777" w:rsidTr="00A23378">
        <w:tc>
          <w:tcPr>
            <w:tcW w:w="1710" w:type="dxa"/>
          </w:tcPr>
          <w:p w14:paraId="7F979480"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7528ED3B"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SYT Hà Nội</w:t>
            </w:r>
          </w:p>
        </w:tc>
        <w:tc>
          <w:tcPr>
            <w:tcW w:w="7650" w:type="dxa"/>
          </w:tcPr>
          <w:p w14:paraId="3E21DEA7"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Khoản 8 Điều 35, Bổ sung từ “Hỗ trợ” trước từ “mai táng”</w:t>
            </w:r>
          </w:p>
        </w:tc>
        <w:tc>
          <w:tcPr>
            <w:tcW w:w="3780" w:type="dxa"/>
          </w:tcPr>
          <w:p w14:paraId="34678E00"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Đã có từ “chế độ” và theo quy định của Bộ Tài chính.</w:t>
            </w:r>
          </w:p>
        </w:tc>
      </w:tr>
      <w:tr w:rsidR="00ED7105" w14:paraId="74E0BA41" w14:textId="77777777" w:rsidTr="00A23378">
        <w:tc>
          <w:tcPr>
            <w:tcW w:w="1710" w:type="dxa"/>
          </w:tcPr>
          <w:p w14:paraId="61EA8002"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7C3DC06A" w14:textId="77777777" w:rsidR="00ED7105" w:rsidRPr="00BC05B6" w:rsidRDefault="00ED7105" w:rsidP="00ED7105">
            <w:pPr>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Hưng Yên</w:t>
            </w:r>
          </w:p>
        </w:tc>
        <w:tc>
          <w:tcPr>
            <w:tcW w:w="7650" w:type="dxa"/>
          </w:tcPr>
          <w:p w14:paraId="680B8DBA"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Đề nghị thống nhất từ dùng chung đối với các cụm “cha, mẹ hoặc người giám hộ”, “người đại diện”, “người đại diện theo pháp luật</w:t>
            </w:r>
            <w:proofErr w:type="gramStart"/>
            <w:r w:rsidRPr="00BC05B6">
              <w:rPr>
                <w:rFonts w:ascii="Times New Roman" w:hAnsi="Times New Roman" w:cs="Times New Roman"/>
                <w:sz w:val="26"/>
                <w:szCs w:val="26"/>
                <w:lang w:val="en-US"/>
              </w:rPr>
              <w:t>”,…</w:t>
            </w:r>
            <w:proofErr w:type="gramEnd"/>
          </w:p>
        </w:tc>
        <w:tc>
          <w:tcPr>
            <w:tcW w:w="3780" w:type="dxa"/>
          </w:tcPr>
          <w:p w14:paraId="1E491614"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chỉnh sửa.</w:t>
            </w:r>
          </w:p>
        </w:tc>
      </w:tr>
      <w:tr w:rsidR="00ED7105" w14:paraId="30F05ED9" w14:textId="77777777" w:rsidTr="00A23378">
        <w:tc>
          <w:tcPr>
            <w:tcW w:w="1710" w:type="dxa"/>
          </w:tcPr>
          <w:p w14:paraId="6C564A45"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456C203E" w14:textId="77777777" w:rsidR="00ED7105" w:rsidRPr="00BC05B6" w:rsidRDefault="00ED7105" w:rsidP="00ED7105">
            <w:pPr>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Hưng Yên</w:t>
            </w:r>
          </w:p>
        </w:tc>
        <w:tc>
          <w:tcPr>
            <w:tcW w:w="7650" w:type="dxa"/>
          </w:tcPr>
          <w:p w14:paraId="601DC902"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Khoản 3 Điều 17 quy định:</w:t>
            </w:r>
            <w:r w:rsidRPr="00BC05B6">
              <w:rPr>
                <w:rFonts w:ascii="Times New Roman" w:hAnsi="Times New Roman" w:cs="Times New Roman"/>
                <w:sz w:val="26"/>
                <w:szCs w:val="26"/>
              </w:rPr>
              <w:t xml:space="preserve"> </w:t>
            </w:r>
            <w:r w:rsidRPr="00BC05B6">
              <w:rPr>
                <w:rFonts w:ascii="Times New Roman" w:hAnsi="Times New Roman" w:cs="Times New Roman"/>
                <w:sz w:val="26"/>
                <w:szCs w:val="26"/>
                <w:lang w:val="en-US"/>
              </w:rPr>
              <w:t>“3. Chính phủ quy định cụ thể các trường hợp, điều kiện, hồ sơ, thủ tục cấp mới, cấp lại, điều chỉnh giấy phép hoạt động đối với ngân hàng mô…”</w:t>
            </w:r>
            <w:r w:rsidRPr="00BC05B6">
              <w:rPr>
                <w:rFonts w:ascii="Times New Roman" w:hAnsi="Times New Roman" w:cs="Times New Roman"/>
                <w:sz w:val="26"/>
                <w:szCs w:val="26"/>
                <w:lang w:val="en-US"/>
              </w:rPr>
              <w:br/>
              <w:t>Thiếu quy định về thủ tục “thu hồi giấy phép”</w:t>
            </w:r>
          </w:p>
        </w:tc>
        <w:tc>
          <w:tcPr>
            <w:tcW w:w="3780" w:type="dxa"/>
          </w:tcPr>
          <w:p w14:paraId="71B52D70"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Tiếp thu và chỉnh sửa. </w:t>
            </w:r>
          </w:p>
          <w:p w14:paraId="4E9D081D"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p>
          <w:p w14:paraId="794D260F"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p>
          <w:p w14:paraId="1FBA1260"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p>
          <w:p w14:paraId="405FA958"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p>
        </w:tc>
      </w:tr>
      <w:tr w:rsidR="00ED7105" w14:paraId="5FEEE3B8" w14:textId="77777777" w:rsidTr="00A23378">
        <w:tc>
          <w:tcPr>
            <w:tcW w:w="1710" w:type="dxa"/>
          </w:tcPr>
          <w:p w14:paraId="1073886C"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3B4545B1" w14:textId="77777777" w:rsidR="00ED7105" w:rsidRPr="00BC05B6" w:rsidRDefault="00ED7105" w:rsidP="00ED7105">
            <w:pPr>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Hưng Yên</w:t>
            </w:r>
          </w:p>
        </w:tc>
        <w:tc>
          <w:tcPr>
            <w:tcW w:w="7650" w:type="dxa"/>
          </w:tcPr>
          <w:p w14:paraId="6B8F6274"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Điểm b và điểm c khoản 1 Điều 21, đề nghị quy định theo hướng nếu người chết não hoặc người chết tuần hoàn chưa có nguyện vọng thì chỉ cần gia đình đồng ý thì được hiến.</w:t>
            </w:r>
          </w:p>
        </w:tc>
        <w:tc>
          <w:tcPr>
            <w:tcW w:w="3780" w:type="dxa"/>
          </w:tcPr>
          <w:p w14:paraId="76C0DD18"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Giải trình: theo đúng Nghị quyết của Chính phủ thông qua chính sách Luật sửa đổi.</w:t>
            </w:r>
          </w:p>
        </w:tc>
      </w:tr>
      <w:tr w:rsidR="00ED7105" w14:paraId="63AB1EE7" w14:textId="77777777" w:rsidTr="00A23378">
        <w:tc>
          <w:tcPr>
            <w:tcW w:w="1710" w:type="dxa"/>
          </w:tcPr>
          <w:p w14:paraId="6AA2E960"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lastRenderedPageBreak/>
              <w:t>Đối với dự thảo Luật</w:t>
            </w:r>
          </w:p>
        </w:tc>
        <w:tc>
          <w:tcPr>
            <w:tcW w:w="2160" w:type="dxa"/>
          </w:tcPr>
          <w:p w14:paraId="06DFF86C" w14:textId="77777777" w:rsidR="00ED7105" w:rsidRPr="00BC05B6" w:rsidRDefault="00ED7105" w:rsidP="00ED7105">
            <w:pPr>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Hưng Yên</w:t>
            </w:r>
          </w:p>
        </w:tc>
        <w:tc>
          <w:tcPr>
            <w:tcW w:w="7650" w:type="dxa"/>
          </w:tcPr>
          <w:p w14:paraId="5949F3F7"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Khoản 1 Điều 23</w:t>
            </w:r>
            <w:r w:rsidRPr="00BC05B6">
              <w:rPr>
                <w:rFonts w:ascii="Times New Roman" w:hAnsi="Times New Roman" w:cs="Times New Roman"/>
                <w:i/>
                <w:sz w:val="26"/>
                <w:szCs w:val="26"/>
                <w:lang w:val="en-US"/>
              </w:rPr>
              <w:t>: “1. Chỉ cơ sở y tế quy định tại khoản 1 Điều 17 của Luật này mới được tiến hành lấy mô, bộ phận cơ thể ở người sống.”</w:t>
            </w:r>
            <w:r w:rsidRPr="00BC05B6">
              <w:rPr>
                <w:rFonts w:ascii="Times New Roman" w:hAnsi="Times New Roman" w:cs="Times New Roman"/>
                <w:sz w:val="26"/>
                <w:szCs w:val="26"/>
                <w:lang w:val="en-US"/>
              </w:rPr>
              <w:t xml:space="preserve">. </w:t>
            </w:r>
          </w:p>
          <w:p w14:paraId="0521356F"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Thiếu khoản 2 Điều 17. Đề nghị sửa </w:t>
            </w:r>
            <w:proofErr w:type="gramStart"/>
            <w:r w:rsidRPr="00BC05B6">
              <w:rPr>
                <w:rFonts w:ascii="Times New Roman" w:hAnsi="Times New Roman" w:cs="Times New Roman"/>
                <w:sz w:val="26"/>
                <w:szCs w:val="26"/>
                <w:lang w:val="en-US"/>
              </w:rPr>
              <w:t>thành</w:t>
            </w:r>
            <w:r w:rsidRPr="00BC05B6">
              <w:rPr>
                <w:rFonts w:ascii="Times New Roman" w:hAnsi="Times New Roman" w:cs="Times New Roman"/>
                <w:i/>
                <w:sz w:val="26"/>
                <w:szCs w:val="26"/>
                <w:lang w:val="en-US"/>
              </w:rPr>
              <w:t>“</w:t>
            </w:r>
            <w:proofErr w:type="gramEnd"/>
            <w:r w:rsidRPr="00BC05B6">
              <w:rPr>
                <w:rFonts w:ascii="Times New Roman" w:hAnsi="Times New Roman" w:cs="Times New Roman"/>
                <w:i/>
                <w:sz w:val="26"/>
                <w:szCs w:val="26"/>
                <w:lang w:val="en-US"/>
              </w:rPr>
              <w:t xml:space="preserve">1. Chỉ cơ sở y tế quy định tại khoản 1 </w:t>
            </w:r>
            <w:r w:rsidRPr="00BC05B6">
              <w:rPr>
                <w:rFonts w:ascii="Times New Roman" w:hAnsi="Times New Roman" w:cs="Times New Roman"/>
                <w:i/>
                <w:sz w:val="26"/>
                <w:szCs w:val="26"/>
                <w:highlight w:val="yellow"/>
                <w:lang w:val="en-US"/>
              </w:rPr>
              <w:t>và khoản 2</w:t>
            </w:r>
            <w:r w:rsidRPr="00BC05B6">
              <w:rPr>
                <w:rFonts w:ascii="Times New Roman" w:hAnsi="Times New Roman" w:cs="Times New Roman"/>
                <w:i/>
                <w:sz w:val="26"/>
                <w:szCs w:val="26"/>
                <w:lang w:val="en-US"/>
              </w:rPr>
              <w:t xml:space="preserve"> Điều 17 của Luật này mới được tiến hành lấy mô, bộ phận cơ thể ở người sống.”</w:t>
            </w:r>
          </w:p>
        </w:tc>
        <w:tc>
          <w:tcPr>
            <w:tcW w:w="3780" w:type="dxa"/>
          </w:tcPr>
          <w:p w14:paraId="660B899C"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chỉnh sửa.</w:t>
            </w:r>
          </w:p>
        </w:tc>
      </w:tr>
      <w:tr w:rsidR="00ED7105" w14:paraId="23B83716" w14:textId="77777777" w:rsidTr="00A23378">
        <w:tc>
          <w:tcPr>
            <w:tcW w:w="1710" w:type="dxa"/>
          </w:tcPr>
          <w:p w14:paraId="36CD8013"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04B731EC" w14:textId="77777777" w:rsidR="00ED7105" w:rsidRPr="00BC05B6" w:rsidRDefault="00ED7105" w:rsidP="00ED7105">
            <w:pPr>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Hưng Yên</w:t>
            </w:r>
          </w:p>
        </w:tc>
        <w:tc>
          <w:tcPr>
            <w:tcW w:w="7650" w:type="dxa"/>
          </w:tcPr>
          <w:p w14:paraId="0302D61F"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Khoản 4 Điều 23: </w:t>
            </w:r>
            <w:r w:rsidRPr="00BC05B6">
              <w:rPr>
                <w:rFonts w:ascii="Times New Roman" w:hAnsi="Times New Roman" w:cs="Times New Roman"/>
                <w:i/>
                <w:sz w:val="26"/>
                <w:szCs w:val="26"/>
                <w:lang w:val="en-US"/>
              </w:rPr>
              <w:t xml:space="preserve">“4. Hội đồng tư vấn lấy, ghép bộ phận cơ thể người do cơ sở y tế quy định tại </w:t>
            </w:r>
            <w:r w:rsidRPr="00BC05B6">
              <w:rPr>
                <w:rFonts w:ascii="Times New Roman" w:hAnsi="Times New Roman" w:cs="Times New Roman"/>
                <w:i/>
                <w:sz w:val="26"/>
                <w:szCs w:val="26"/>
                <w:highlight w:val="yellow"/>
                <w:lang w:val="en-US"/>
              </w:rPr>
              <w:t>khoản 1 Điều 17</w:t>
            </w:r>
            <w:r w:rsidRPr="00BC05B6">
              <w:rPr>
                <w:rFonts w:ascii="Times New Roman" w:hAnsi="Times New Roman" w:cs="Times New Roman"/>
                <w:i/>
                <w:sz w:val="26"/>
                <w:szCs w:val="26"/>
                <w:lang w:val="en-US"/>
              </w:rPr>
              <w:t xml:space="preserve"> của Luật này thành lập. Thành phần của Hội đồng tư vấn lấy, ghép bộ phận cơ thể người phải có ít nhất là năm người, bao gồm các chuyên gia về y tế, pháp luật và tâm lý.”</w:t>
            </w:r>
            <w:r w:rsidRPr="00BC05B6">
              <w:rPr>
                <w:rFonts w:ascii="Times New Roman" w:hAnsi="Times New Roman" w:cs="Times New Roman"/>
                <w:sz w:val="26"/>
                <w:szCs w:val="26"/>
                <w:lang w:val="en-US"/>
              </w:rPr>
              <w:br/>
              <w:t xml:space="preserve">Đề nghị sửa </w:t>
            </w:r>
            <w:proofErr w:type="gramStart"/>
            <w:r w:rsidRPr="00BC05B6">
              <w:rPr>
                <w:rFonts w:ascii="Times New Roman" w:hAnsi="Times New Roman" w:cs="Times New Roman"/>
                <w:sz w:val="26"/>
                <w:szCs w:val="26"/>
                <w:lang w:val="en-US"/>
              </w:rPr>
              <w:t>thành</w:t>
            </w:r>
            <w:r w:rsidRPr="00BC05B6">
              <w:rPr>
                <w:rFonts w:ascii="Times New Roman" w:hAnsi="Times New Roman" w:cs="Times New Roman"/>
                <w:i/>
                <w:sz w:val="26"/>
                <w:szCs w:val="26"/>
                <w:lang w:val="en-US"/>
              </w:rPr>
              <w:t>“</w:t>
            </w:r>
            <w:proofErr w:type="gramEnd"/>
            <w:r w:rsidRPr="00BC05B6">
              <w:rPr>
                <w:rFonts w:ascii="Times New Roman" w:hAnsi="Times New Roman" w:cs="Times New Roman"/>
                <w:i/>
                <w:sz w:val="26"/>
                <w:szCs w:val="26"/>
                <w:lang w:val="en-US"/>
              </w:rPr>
              <w:t xml:space="preserve">4. Hội đồng tư vấn lấy, ghép bộ phận cơ thể người do cơ sở y tế quy định tại </w:t>
            </w:r>
            <w:r w:rsidRPr="00BC05B6">
              <w:rPr>
                <w:rFonts w:ascii="Times New Roman" w:hAnsi="Times New Roman" w:cs="Times New Roman"/>
                <w:i/>
                <w:sz w:val="26"/>
                <w:szCs w:val="26"/>
                <w:highlight w:val="yellow"/>
                <w:lang w:val="en-US"/>
              </w:rPr>
              <w:t>khoản 2 Điều 17</w:t>
            </w:r>
            <w:r w:rsidRPr="00BC05B6">
              <w:rPr>
                <w:rFonts w:ascii="Times New Roman" w:hAnsi="Times New Roman" w:cs="Times New Roman"/>
                <w:i/>
                <w:sz w:val="26"/>
                <w:szCs w:val="26"/>
                <w:lang w:val="en-US"/>
              </w:rPr>
              <w:t xml:space="preserve"> của Luật này thành lập. Thành phần của Hội đồng tư vấn lấy, ghép bộ phận cơ thể người phải có ít nhất là năm người, bao gồm các chuyên gia về y tế, pháp luật và tâm lý.”</w:t>
            </w:r>
          </w:p>
        </w:tc>
        <w:tc>
          <w:tcPr>
            <w:tcW w:w="3780" w:type="dxa"/>
          </w:tcPr>
          <w:p w14:paraId="1EDD1D42"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chỉnh sửa.</w:t>
            </w:r>
          </w:p>
        </w:tc>
      </w:tr>
      <w:tr w:rsidR="00ED7105" w14:paraId="61913834" w14:textId="77777777" w:rsidTr="00A23378">
        <w:tc>
          <w:tcPr>
            <w:tcW w:w="1710" w:type="dxa"/>
          </w:tcPr>
          <w:p w14:paraId="6D2603C2"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666B0F3A"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Phú Thọ</w:t>
            </w:r>
          </w:p>
        </w:tc>
        <w:tc>
          <w:tcPr>
            <w:tcW w:w="7650" w:type="dxa"/>
          </w:tcPr>
          <w:p w14:paraId="343417B0"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Tại Điều 13, đề nghị làm rõ từ “người đại diện” bao gồm những ai</w:t>
            </w:r>
          </w:p>
        </w:tc>
        <w:tc>
          <w:tcPr>
            <w:tcW w:w="3780" w:type="dxa"/>
          </w:tcPr>
          <w:p w14:paraId="4D7D78D4"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Người đại diện đã được tại Bộ Luật dân sự 2015.</w:t>
            </w:r>
          </w:p>
        </w:tc>
      </w:tr>
      <w:tr w:rsidR="00ED7105" w14:paraId="501F4611" w14:textId="77777777" w:rsidTr="00A23378">
        <w:tc>
          <w:tcPr>
            <w:tcW w:w="1710" w:type="dxa"/>
          </w:tcPr>
          <w:p w14:paraId="1B25FEE8"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1BB0BFDC"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Phú Thọ</w:t>
            </w:r>
          </w:p>
        </w:tc>
        <w:tc>
          <w:tcPr>
            <w:tcW w:w="7650" w:type="dxa"/>
          </w:tcPr>
          <w:p w14:paraId="66BD0986"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Không giới hạn độ tuổi hiến sống cho người ngoài gia đình. Cho phép người từ 18 tuổi được hiến cho người ngoài gia đình với quy định cụ thể về điều kiện để phòng ngừa mua, bán tạng.</w:t>
            </w:r>
          </w:p>
        </w:tc>
        <w:tc>
          <w:tcPr>
            <w:tcW w:w="3780" w:type="dxa"/>
          </w:tcPr>
          <w:p w14:paraId="7D235921" w14:textId="77777777" w:rsidR="00ED7105" w:rsidRPr="00BC05B6" w:rsidRDefault="00ED7105" w:rsidP="00ED7105">
            <w:pPr>
              <w:autoSpaceDE w:val="0"/>
              <w:autoSpaceDN w:val="0"/>
              <w:adjustRightInd w:val="0"/>
              <w:jc w:val="both"/>
              <w:rPr>
                <w:rFonts w:ascii="Times New Roman" w:hAnsi="Times New Roman" w:cs="Times New Roman"/>
                <w:sz w:val="26"/>
                <w:szCs w:val="26"/>
              </w:rPr>
            </w:pPr>
          </w:p>
        </w:tc>
      </w:tr>
      <w:tr w:rsidR="00ED7105" w14:paraId="18EBCDA5" w14:textId="77777777" w:rsidTr="00A23378">
        <w:tc>
          <w:tcPr>
            <w:tcW w:w="1710" w:type="dxa"/>
          </w:tcPr>
          <w:p w14:paraId="5ACFD669"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72616AFC"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Phú Thọ</w:t>
            </w:r>
          </w:p>
        </w:tc>
        <w:tc>
          <w:tcPr>
            <w:tcW w:w="7650" w:type="dxa"/>
          </w:tcPr>
          <w:p w14:paraId="1E523485"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Điều 15, đề nghị tặng quyền lợi người hiến. Có thể nghiên cứu ngân sách nhà nước chi trả 1 khoản tiền cho gia đình người hiến chết não.</w:t>
            </w:r>
          </w:p>
        </w:tc>
        <w:tc>
          <w:tcPr>
            <w:tcW w:w="3780" w:type="dxa"/>
          </w:tcPr>
          <w:p w14:paraId="52B5863E"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Giải trình: Nguyên tắc tự nguyện hiến, không vì mục đích thương mại.</w:t>
            </w:r>
          </w:p>
        </w:tc>
      </w:tr>
      <w:tr w:rsidR="00ED7105" w14:paraId="653589FF" w14:textId="77777777" w:rsidTr="00A23378">
        <w:tc>
          <w:tcPr>
            <w:tcW w:w="1710" w:type="dxa"/>
          </w:tcPr>
          <w:p w14:paraId="293CF39B"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225A51C9"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Thái Nguyên</w:t>
            </w:r>
          </w:p>
        </w:tc>
        <w:tc>
          <w:tcPr>
            <w:tcW w:w="7650" w:type="dxa"/>
          </w:tcPr>
          <w:p w14:paraId="7E0042A4"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Khoản 2 Điều 11, đề nghị sửa lại câu từ để không gây hiểu nhầm là người chết não, chết tuần hoàn vẫn có thể Đăng ký hiến mô, bộ phận cơ thể người</w:t>
            </w:r>
          </w:p>
        </w:tc>
        <w:tc>
          <w:tcPr>
            <w:tcW w:w="3780" w:type="dxa"/>
          </w:tcPr>
          <w:p w14:paraId="6B097760"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Cụm từ: đăng ký hiến sau khi chết não, chết tuần hoàn: việc đăng ký chỉ khi sống mới đăng ký được. Nghĩa là hiến sau khi người đó đã chết não, chết tuần hoàn.</w:t>
            </w:r>
          </w:p>
        </w:tc>
      </w:tr>
      <w:tr w:rsidR="00ED7105" w14:paraId="3140C9F7" w14:textId="77777777" w:rsidTr="00A23378">
        <w:tc>
          <w:tcPr>
            <w:tcW w:w="1710" w:type="dxa"/>
          </w:tcPr>
          <w:p w14:paraId="51FBD9AC"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45DA73C0"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Thái Nguyên</w:t>
            </w:r>
          </w:p>
        </w:tc>
        <w:tc>
          <w:tcPr>
            <w:tcW w:w="7650" w:type="dxa"/>
          </w:tcPr>
          <w:p w14:paraId="6897658A"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Đề nghị quy định tại Điều 11: Đăng kí hiến gồm 2 hình thức đăng ký trực tiếp và đăng ký trực tuyến. Đồng thời làm rõ giá trị pháp lý của việc đăng ký trực tuyến</w:t>
            </w:r>
          </w:p>
        </w:tc>
        <w:tc>
          <w:tcPr>
            <w:tcW w:w="3780" w:type="dxa"/>
          </w:tcPr>
          <w:p w14:paraId="131F4257"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2 hình thức có giá trị như nhau.</w:t>
            </w:r>
          </w:p>
        </w:tc>
      </w:tr>
      <w:tr w:rsidR="00ED7105" w14:paraId="06A8BBF3" w14:textId="77777777" w:rsidTr="00A23378">
        <w:tc>
          <w:tcPr>
            <w:tcW w:w="1710" w:type="dxa"/>
          </w:tcPr>
          <w:p w14:paraId="1D90D1B7"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lastRenderedPageBreak/>
              <w:t>Đối với dự thảo Luật</w:t>
            </w:r>
          </w:p>
        </w:tc>
        <w:tc>
          <w:tcPr>
            <w:tcW w:w="2160" w:type="dxa"/>
          </w:tcPr>
          <w:p w14:paraId="57CA09CF"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Thái Nguyên</w:t>
            </w:r>
          </w:p>
        </w:tc>
        <w:tc>
          <w:tcPr>
            <w:tcW w:w="7650" w:type="dxa"/>
          </w:tcPr>
          <w:p w14:paraId="7CE72A1B"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Điều 19, đề nghị quy định điều kiện của thành viên hội đồng xác định chết não, chết tuần hoàn. Làm rõ thành viên hội đồng có phải Bác sĩ ghép sau này không để tránh xung đột lợi ích</w:t>
            </w:r>
          </w:p>
        </w:tc>
        <w:tc>
          <w:tcPr>
            <w:tcW w:w="3780" w:type="dxa"/>
          </w:tcPr>
          <w:p w14:paraId="4B473AD4"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Giải trình: trong dự thảo đã quy định cơ cấu, chuyên môn của Hội đồng.</w:t>
            </w:r>
          </w:p>
        </w:tc>
      </w:tr>
      <w:tr w:rsidR="00ED7105" w14:paraId="146131E8" w14:textId="77777777" w:rsidTr="00A23378">
        <w:tc>
          <w:tcPr>
            <w:tcW w:w="1710" w:type="dxa"/>
          </w:tcPr>
          <w:p w14:paraId="123F0018"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15F34FA5"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Thái Nguyên</w:t>
            </w:r>
          </w:p>
        </w:tc>
        <w:tc>
          <w:tcPr>
            <w:tcW w:w="7650" w:type="dxa"/>
          </w:tcPr>
          <w:p w14:paraId="324325E3"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Cần có quy định rõ về hiến, ghép tạng có yếu tố nước ngoài để tránh tình trạng mua, bán</w:t>
            </w:r>
          </w:p>
        </w:tc>
        <w:tc>
          <w:tcPr>
            <w:tcW w:w="3780" w:type="dxa"/>
          </w:tcPr>
          <w:p w14:paraId="5511511A"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706B2A91" w14:textId="77777777" w:rsidTr="00A23378">
        <w:tc>
          <w:tcPr>
            <w:tcW w:w="1710" w:type="dxa"/>
          </w:tcPr>
          <w:p w14:paraId="6FC4547D"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59EA3CFD"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Thái Nguyên</w:t>
            </w:r>
          </w:p>
        </w:tc>
        <w:tc>
          <w:tcPr>
            <w:tcW w:w="7650" w:type="dxa"/>
          </w:tcPr>
          <w:p w14:paraId="0A32A03D"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Điều 30, cần quy định rõ tiêu chí “thời gian sống lâu hơn” trong Luật</w:t>
            </w:r>
          </w:p>
        </w:tc>
        <w:tc>
          <w:tcPr>
            <w:tcW w:w="3780" w:type="dxa"/>
          </w:tcPr>
          <w:p w14:paraId="5339EDF8"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Giải trình: Bộ Y tế quy định chi tiết.</w:t>
            </w:r>
          </w:p>
        </w:tc>
      </w:tr>
      <w:tr w:rsidR="00ED7105" w14:paraId="6BEAD33C" w14:textId="77777777" w:rsidTr="00A23378">
        <w:tc>
          <w:tcPr>
            <w:tcW w:w="1710" w:type="dxa"/>
          </w:tcPr>
          <w:p w14:paraId="5A4CF6F5"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55AAFFA0"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Thái Nguyên</w:t>
            </w:r>
          </w:p>
        </w:tc>
        <w:tc>
          <w:tcPr>
            <w:tcW w:w="7650" w:type="dxa"/>
          </w:tcPr>
          <w:p w14:paraId="1C1D892D"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Cần có Chương riêng cho Máu và Tế bào.</w:t>
            </w:r>
          </w:p>
        </w:tc>
        <w:tc>
          <w:tcPr>
            <w:tcW w:w="3780" w:type="dxa"/>
          </w:tcPr>
          <w:p w14:paraId="342433FA" w14:textId="77777777" w:rsidR="00ED7105" w:rsidRPr="00BC05B6" w:rsidRDefault="00ED7105" w:rsidP="00ED7105">
            <w:pPr>
              <w:autoSpaceDE w:val="0"/>
              <w:autoSpaceDN w:val="0"/>
              <w:adjustRightInd w:val="0"/>
              <w:jc w:val="both"/>
              <w:rPr>
                <w:rFonts w:ascii="Times New Roman" w:hAnsi="Times New Roman" w:cs="Times New Roman"/>
                <w:sz w:val="26"/>
                <w:szCs w:val="26"/>
              </w:rPr>
            </w:pPr>
            <w:r w:rsidRPr="00BC05B6">
              <w:rPr>
                <w:rFonts w:ascii="Times New Roman" w:hAnsi="Times New Roman" w:cs="Times New Roman"/>
                <w:sz w:val="26"/>
                <w:szCs w:val="26"/>
                <w:lang w:val="en-US"/>
              </w:rPr>
              <w:t>Trong Chương V: Về quản lý mô và bộ phận cơ thể, trong đó đã tách riêng mục về mô và bộ phận cơ thể người.</w:t>
            </w:r>
          </w:p>
        </w:tc>
      </w:tr>
      <w:tr w:rsidR="00ED7105" w14:paraId="0DBE9D30" w14:textId="77777777" w:rsidTr="00A23378">
        <w:tc>
          <w:tcPr>
            <w:tcW w:w="1710" w:type="dxa"/>
          </w:tcPr>
          <w:p w14:paraId="2AB6A7B3"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3C4C3E17"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Sơn La</w:t>
            </w:r>
          </w:p>
        </w:tc>
        <w:tc>
          <w:tcPr>
            <w:tcW w:w="7650" w:type="dxa"/>
          </w:tcPr>
          <w:p w14:paraId="53F6DDCF"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Hoàn toàn nhất trí</w:t>
            </w:r>
          </w:p>
        </w:tc>
        <w:tc>
          <w:tcPr>
            <w:tcW w:w="3780" w:type="dxa"/>
          </w:tcPr>
          <w:p w14:paraId="40A825CA"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758A8C96" w14:textId="77777777" w:rsidTr="00A23378">
        <w:tc>
          <w:tcPr>
            <w:tcW w:w="1710" w:type="dxa"/>
          </w:tcPr>
          <w:p w14:paraId="64A0F601"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0E0A6DB7"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Lai Châu</w:t>
            </w:r>
          </w:p>
        </w:tc>
        <w:tc>
          <w:tcPr>
            <w:tcW w:w="7650" w:type="dxa"/>
          </w:tcPr>
          <w:p w14:paraId="411FC7CB" w14:textId="77777777" w:rsidR="00ED7105" w:rsidRPr="00BC05B6" w:rsidRDefault="00ED7105" w:rsidP="00ED7105">
            <w:pPr>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Đề nghị cơ quan chủ trì soạn thảo rà soát, xem xét việc sử dụng chú thích ở chân trang (footnote) trong dự thảo Luật.</w:t>
            </w:r>
          </w:p>
        </w:tc>
        <w:tc>
          <w:tcPr>
            <w:tcW w:w="3780" w:type="dxa"/>
          </w:tcPr>
          <w:p w14:paraId="7B408711"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4B2ADAD9" w14:textId="77777777" w:rsidTr="00A23378">
        <w:tc>
          <w:tcPr>
            <w:tcW w:w="1710" w:type="dxa"/>
          </w:tcPr>
          <w:p w14:paraId="5F40489B"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402E54B9"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Lai Châu</w:t>
            </w:r>
          </w:p>
        </w:tc>
        <w:tc>
          <w:tcPr>
            <w:tcW w:w="7650" w:type="dxa"/>
          </w:tcPr>
          <w:p w14:paraId="4C75250F"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Đề nghị cơ quan soạn thảo rà soát, điều chỉnh lại các khoản tại Điều 13 (trang 9, 10) đối với dự thảo Luật.</w:t>
            </w:r>
          </w:p>
        </w:tc>
        <w:tc>
          <w:tcPr>
            <w:tcW w:w="3780" w:type="dxa"/>
          </w:tcPr>
          <w:p w14:paraId="451B80D9"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081B1604" w14:textId="77777777" w:rsidTr="00A23378">
        <w:tc>
          <w:tcPr>
            <w:tcW w:w="1710" w:type="dxa"/>
          </w:tcPr>
          <w:p w14:paraId="461AA4C0" w14:textId="77777777" w:rsidR="00ED7105" w:rsidRPr="00BC05B6" w:rsidRDefault="00ED7105" w:rsidP="00ED7105">
            <w:pPr>
              <w:rPr>
                <w:rFonts w:ascii="Times New Roman" w:hAnsi="Times New Roman" w:cs="Times New Roman"/>
                <w:b/>
                <w:bCs/>
                <w:sz w:val="26"/>
                <w:szCs w:val="26"/>
              </w:rPr>
            </w:pPr>
          </w:p>
        </w:tc>
        <w:tc>
          <w:tcPr>
            <w:tcW w:w="2160" w:type="dxa"/>
          </w:tcPr>
          <w:p w14:paraId="072F4580"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Hải Phòng</w:t>
            </w:r>
          </w:p>
        </w:tc>
        <w:tc>
          <w:tcPr>
            <w:tcW w:w="7650" w:type="dxa"/>
          </w:tcPr>
          <w:p w14:paraId="3B89FA9E"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Thống nhất với nội dung dự thảo Tờ trình Chính phủ và dự thảo Luật Hiến, lấy, ghép mô, bộ phận cơ thể người và hiến, lấy xác (sửa đổi) và không có ý kiến gì thêm.</w:t>
            </w:r>
          </w:p>
        </w:tc>
        <w:tc>
          <w:tcPr>
            <w:tcW w:w="3780" w:type="dxa"/>
          </w:tcPr>
          <w:p w14:paraId="3760654D"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3D7B2812" w14:textId="77777777" w:rsidTr="00A23378">
        <w:tc>
          <w:tcPr>
            <w:tcW w:w="1710" w:type="dxa"/>
          </w:tcPr>
          <w:p w14:paraId="12283F2B" w14:textId="77777777" w:rsidR="00ED7105" w:rsidRPr="00BC05B6" w:rsidRDefault="00ED7105" w:rsidP="00ED7105">
            <w:pPr>
              <w:rPr>
                <w:rFonts w:ascii="Times New Roman" w:hAnsi="Times New Roman" w:cs="Times New Roman"/>
                <w:b/>
                <w:bCs/>
                <w:sz w:val="26"/>
                <w:szCs w:val="26"/>
              </w:rPr>
            </w:pPr>
          </w:p>
        </w:tc>
        <w:tc>
          <w:tcPr>
            <w:tcW w:w="2160" w:type="dxa"/>
          </w:tcPr>
          <w:p w14:paraId="2D0C1270"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SYT An Giang</w:t>
            </w:r>
          </w:p>
        </w:tc>
        <w:tc>
          <w:tcPr>
            <w:tcW w:w="7650" w:type="dxa"/>
          </w:tcPr>
          <w:p w14:paraId="432C26E8"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Thống nhất nội dung Dự thảo Tờ trình Chính phủ và dự thảo Luật Hiến, lấy, ghép mô, bộ phận cơ thể người và hiến, lấy xác (sửa đổi), không góp ý gì thêm.</w:t>
            </w:r>
          </w:p>
        </w:tc>
        <w:tc>
          <w:tcPr>
            <w:tcW w:w="3780" w:type="dxa"/>
          </w:tcPr>
          <w:p w14:paraId="0FDD726B" w14:textId="77777777" w:rsidR="00ED7105" w:rsidRPr="00BC05B6" w:rsidRDefault="00ED7105" w:rsidP="00ED7105">
            <w:pPr>
              <w:autoSpaceDE w:val="0"/>
              <w:autoSpaceDN w:val="0"/>
              <w:adjustRightInd w:val="0"/>
              <w:jc w:val="both"/>
              <w:rPr>
                <w:rFonts w:ascii="Times New Roman" w:hAnsi="Times New Roman" w:cs="Times New Roman"/>
                <w:sz w:val="26"/>
                <w:szCs w:val="26"/>
              </w:rPr>
            </w:pPr>
            <w:r w:rsidRPr="00BC05B6">
              <w:rPr>
                <w:rFonts w:ascii="Times New Roman" w:hAnsi="Times New Roman" w:cs="Times New Roman"/>
                <w:sz w:val="26"/>
                <w:szCs w:val="26"/>
                <w:lang w:val="en-US"/>
              </w:rPr>
              <w:t>Tiếp thu</w:t>
            </w:r>
          </w:p>
        </w:tc>
      </w:tr>
      <w:tr w:rsidR="00ED7105" w14:paraId="6335D43F" w14:textId="77777777" w:rsidTr="00A23378">
        <w:tc>
          <w:tcPr>
            <w:tcW w:w="1710" w:type="dxa"/>
          </w:tcPr>
          <w:p w14:paraId="38BD1308"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488FE13D" w14:textId="77777777" w:rsidR="00ED7105" w:rsidRPr="00BC05B6" w:rsidRDefault="00ED7105" w:rsidP="00ED7105">
            <w:pPr>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Bệnh viện Việt Đức</w:t>
            </w:r>
          </w:p>
        </w:tc>
        <w:tc>
          <w:tcPr>
            <w:tcW w:w="7650" w:type="dxa"/>
          </w:tcPr>
          <w:p w14:paraId="52C0B800"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Khoản 6 Điều 30: Đề nghị bỏ</w:t>
            </w:r>
          </w:p>
        </w:tc>
        <w:tc>
          <w:tcPr>
            <w:tcW w:w="3780" w:type="dxa"/>
          </w:tcPr>
          <w:p w14:paraId="465FC5D8"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Việc lấy, ghép mô, tạng phải qua sự điều phối để thực thi nguyên tắc minh bạch, công bằng.</w:t>
            </w:r>
          </w:p>
        </w:tc>
      </w:tr>
      <w:tr w:rsidR="00ED7105" w14:paraId="63017F7B" w14:textId="77777777" w:rsidTr="00A23378">
        <w:tc>
          <w:tcPr>
            <w:tcW w:w="1710" w:type="dxa"/>
          </w:tcPr>
          <w:p w14:paraId="231C5A7E"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11C852F1" w14:textId="77777777" w:rsidR="00ED7105" w:rsidRPr="00BC05B6" w:rsidRDefault="00ED7105" w:rsidP="00ED7105">
            <w:pPr>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Bệnh viện Việt Đức</w:t>
            </w:r>
          </w:p>
        </w:tc>
        <w:tc>
          <w:tcPr>
            <w:tcW w:w="7650" w:type="dxa"/>
          </w:tcPr>
          <w:p w14:paraId="4D229FBF"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Điều 31: Đề nghị quy định Trung tâm Điều phối ghép tạng Quốc gia chỉ điều phối tạng, không điều phối mô.</w:t>
            </w:r>
          </w:p>
        </w:tc>
        <w:tc>
          <w:tcPr>
            <w:tcW w:w="3780" w:type="dxa"/>
          </w:tcPr>
          <w:p w14:paraId="44574511"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Một số mô phải được điều phối: như van tim, da, gân…</w:t>
            </w:r>
          </w:p>
        </w:tc>
      </w:tr>
      <w:tr w:rsidR="00ED7105" w14:paraId="76F99C22" w14:textId="77777777" w:rsidTr="00A23378">
        <w:tc>
          <w:tcPr>
            <w:tcW w:w="1710" w:type="dxa"/>
          </w:tcPr>
          <w:p w14:paraId="4B847783"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33E9B0A9" w14:textId="77777777" w:rsidR="00ED7105" w:rsidRPr="00BC05B6" w:rsidRDefault="00ED7105" w:rsidP="00ED7105">
            <w:pPr>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Bệnh viện Việt Đức</w:t>
            </w:r>
          </w:p>
        </w:tc>
        <w:tc>
          <w:tcPr>
            <w:tcW w:w="7650" w:type="dxa"/>
          </w:tcPr>
          <w:p w14:paraId="272B1598"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Về độ tuổi hiến tinh trùng, đề nghị để 18 tuổi</w:t>
            </w:r>
          </w:p>
        </w:tc>
        <w:tc>
          <w:tcPr>
            <w:tcW w:w="3780" w:type="dxa"/>
          </w:tcPr>
          <w:p w14:paraId="3AE825A9"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Giải trình: theo đúng Luật Hôn nhân và gia đình</w:t>
            </w:r>
          </w:p>
        </w:tc>
      </w:tr>
      <w:tr w:rsidR="00ED7105" w14:paraId="36D8D194" w14:textId="77777777" w:rsidTr="00A23378">
        <w:tc>
          <w:tcPr>
            <w:tcW w:w="1710" w:type="dxa"/>
          </w:tcPr>
          <w:p w14:paraId="60E7B917"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lastRenderedPageBreak/>
              <w:t>Đối với dự thảo Luật</w:t>
            </w:r>
          </w:p>
        </w:tc>
        <w:tc>
          <w:tcPr>
            <w:tcW w:w="2160" w:type="dxa"/>
          </w:tcPr>
          <w:p w14:paraId="34B48132"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Bộ Quốc phòng</w:t>
            </w:r>
          </w:p>
        </w:tc>
        <w:tc>
          <w:tcPr>
            <w:tcW w:w="7650" w:type="dxa"/>
          </w:tcPr>
          <w:p w14:paraId="0BCD2CD7"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Về điều kiện độ tuổi hiến sống cho người trong gia đình: Hiện tại độ tuổi thực hiện nghĩa vụ quân sự là 18-27 tuổi. Do đó cho phép người từ đủ 18 tuổi được hiến cho người trong gia đình phải loại trừ trường hợp đang thực hiện nghĩa vụ quân sự.</w:t>
            </w:r>
          </w:p>
        </w:tc>
        <w:tc>
          <w:tcPr>
            <w:tcW w:w="3780" w:type="dxa"/>
          </w:tcPr>
          <w:p w14:paraId="593DE721"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58F434DE" w14:textId="77777777" w:rsidTr="00A23378">
        <w:tc>
          <w:tcPr>
            <w:tcW w:w="1710" w:type="dxa"/>
          </w:tcPr>
          <w:p w14:paraId="36ECE685"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3954484B"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Viện Huyết học truyền máu TW</w:t>
            </w:r>
          </w:p>
        </w:tc>
        <w:tc>
          <w:tcPr>
            <w:tcW w:w="7650" w:type="dxa"/>
          </w:tcPr>
          <w:p w14:paraId="71664620"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Đề nghị ghi rõ chỗ nào dùng từ “mô tái sinh”, “mô không tái sinh”, không dùng chung từ “mô” do cách quản lý 2 loại này là khác nhau.</w:t>
            </w:r>
          </w:p>
        </w:tc>
        <w:tc>
          <w:tcPr>
            <w:tcW w:w="3780" w:type="dxa"/>
          </w:tcPr>
          <w:p w14:paraId="7B9D3481"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5C2D7A5A" w14:textId="77777777" w:rsidTr="00A23378">
        <w:tc>
          <w:tcPr>
            <w:tcW w:w="1710" w:type="dxa"/>
          </w:tcPr>
          <w:p w14:paraId="2B9D1A2B"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45019E37"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Viện Huyết học truyền máu TW</w:t>
            </w:r>
          </w:p>
        </w:tc>
        <w:tc>
          <w:tcPr>
            <w:tcW w:w="7650" w:type="dxa"/>
          </w:tcPr>
          <w:p w14:paraId="6A1F7F77"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Đề nghị cho phép ngân hàng mô tái sinh được hoạt động vì mục đích thương mại.</w:t>
            </w:r>
          </w:p>
        </w:tc>
        <w:tc>
          <w:tcPr>
            <w:tcW w:w="3780" w:type="dxa"/>
          </w:tcPr>
          <w:p w14:paraId="5569F01D"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Theo ý kiến Bộ Công </w:t>
            </w:r>
            <w:proofErr w:type="gramStart"/>
            <w:r w:rsidRPr="00BC05B6">
              <w:rPr>
                <w:rFonts w:ascii="Times New Roman" w:hAnsi="Times New Roman" w:cs="Times New Roman"/>
                <w:sz w:val="26"/>
                <w:szCs w:val="26"/>
                <w:lang w:val="en-US"/>
              </w:rPr>
              <w:t>An</w:t>
            </w:r>
            <w:proofErr w:type="gramEnd"/>
            <w:r w:rsidRPr="00BC05B6">
              <w:rPr>
                <w:rFonts w:ascii="Times New Roman" w:hAnsi="Times New Roman" w:cs="Times New Roman"/>
                <w:sz w:val="26"/>
                <w:szCs w:val="26"/>
                <w:lang w:val="en-US"/>
              </w:rPr>
              <w:t xml:space="preserve"> và Nghị quyết của Chính phủ thông qua chính sách: không thương mại</w:t>
            </w:r>
          </w:p>
        </w:tc>
      </w:tr>
      <w:tr w:rsidR="00ED7105" w14:paraId="44B229F1" w14:textId="77777777" w:rsidTr="00A23378">
        <w:tc>
          <w:tcPr>
            <w:tcW w:w="1710" w:type="dxa"/>
          </w:tcPr>
          <w:p w14:paraId="57BBA529"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54BC0743"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Cục Khoa học Công nghệ và Đào tạo - BYT</w:t>
            </w:r>
          </w:p>
        </w:tc>
        <w:tc>
          <w:tcPr>
            <w:tcW w:w="7650" w:type="dxa"/>
          </w:tcPr>
          <w:p w14:paraId="4C6F685C"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Khoản 1 Điều 28, bổ sung cụm “theo mức độ phức tạp của kỹ thuật” </w:t>
            </w:r>
          </w:p>
        </w:tc>
        <w:tc>
          <w:tcPr>
            <w:tcW w:w="3780" w:type="dxa"/>
          </w:tcPr>
          <w:p w14:paraId="69037526" w14:textId="77777777" w:rsidR="00ED7105" w:rsidRPr="00BC05B6" w:rsidRDefault="00ED7105" w:rsidP="00ED7105">
            <w:pPr>
              <w:autoSpaceDE w:val="0"/>
              <w:autoSpaceDN w:val="0"/>
              <w:adjustRightInd w:val="0"/>
              <w:jc w:val="both"/>
              <w:rPr>
                <w:rFonts w:ascii="Times New Roman" w:hAnsi="Times New Roman" w:cs="Times New Roman"/>
                <w:sz w:val="26"/>
                <w:szCs w:val="26"/>
              </w:rPr>
            </w:pPr>
          </w:p>
        </w:tc>
      </w:tr>
      <w:tr w:rsidR="00ED7105" w14:paraId="545AAD0E" w14:textId="77777777" w:rsidTr="00A23378">
        <w:tc>
          <w:tcPr>
            <w:tcW w:w="1710" w:type="dxa"/>
          </w:tcPr>
          <w:p w14:paraId="01FFD50D"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4E9D06AC"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BV Chợ Rẫy</w:t>
            </w:r>
          </w:p>
        </w:tc>
        <w:tc>
          <w:tcPr>
            <w:tcW w:w="7650" w:type="dxa"/>
          </w:tcPr>
          <w:p w14:paraId="7915E21B"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Đề nghị bổ sung thêm quy định ở Điều 7: các hành vi bị nghiêm cấm: “Cố ý lấy mô, bộ phận cơ thể từ người hiến có các bệnh lý thuộc danh mục bệnh mà người mắc bệnh đó không được lấy mô, bộ phận cơ thể để ghép cho người bệnh theo quy định của Bộ Y tế”</w:t>
            </w:r>
          </w:p>
          <w:p w14:paraId="57900CAF"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Lý </w:t>
            </w:r>
            <w:proofErr w:type="gramStart"/>
            <w:r w:rsidRPr="00BC05B6">
              <w:rPr>
                <w:rFonts w:ascii="Times New Roman" w:hAnsi="Times New Roman" w:cs="Times New Roman"/>
                <w:sz w:val="26"/>
                <w:szCs w:val="26"/>
                <w:lang w:val="en-US"/>
              </w:rPr>
              <w:t>do</w:t>
            </w:r>
            <w:proofErr w:type="gramEnd"/>
            <w:r w:rsidRPr="00BC05B6">
              <w:rPr>
                <w:rFonts w:ascii="Times New Roman" w:hAnsi="Times New Roman" w:cs="Times New Roman"/>
                <w:sz w:val="26"/>
                <w:szCs w:val="26"/>
                <w:lang w:val="en-US"/>
              </w:rPr>
              <w:t>: Trong thực tế, Trung tâm Điều phối Quốc gia vẫn điều phối các trường hợp chống chỉ định hiến theo quy định tại Thông tư 28/2012/TT-BYT của BYT ngày 4/12/2012: Trường hợp Lao phổi (qua sinh thiết tổn thương phổi, thực hiện tại BVCR, điều phối thận cho BVCR, từ chối nhận. Các Bệnh viện khác vẫn nhận mô tạng hiến như gan, tim, thận, giác mạc để ghép cho người bệnh, trong đó có 2 em bé nhận gan), Viêm gan siêu vi C đang hoạt động mạnh (điều phối gan cho BVCR, từ chối nhận)</w:t>
            </w:r>
          </w:p>
        </w:tc>
        <w:tc>
          <w:tcPr>
            <w:tcW w:w="3780" w:type="dxa"/>
          </w:tcPr>
          <w:p w14:paraId="4C437E8C"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Đã có trong dự thảo Luật</w:t>
            </w:r>
          </w:p>
        </w:tc>
      </w:tr>
      <w:tr w:rsidR="00ED7105" w14:paraId="159C9941" w14:textId="77777777" w:rsidTr="00A23378">
        <w:tc>
          <w:tcPr>
            <w:tcW w:w="1710" w:type="dxa"/>
          </w:tcPr>
          <w:p w14:paraId="35ADD704"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691E81A1"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BV Chợ Rẫy</w:t>
            </w:r>
          </w:p>
        </w:tc>
        <w:tc>
          <w:tcPr>
            <w:tcW w:w="7650" w:type="dxa"/>
          </w:tcPr>
          <w:p w14:paraId="525FDAC6"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Đề nghị xem lại khoản 3, Điều 9 Nội dung của truyền thông, tư vấn, vận động và đăng ký hiến mô, bộ phận cơ thể người và hiến xác</w:t>
            </w:r>
          </w:p>
          <w:p w14:paraId="4258BD3D"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“3. Lập danh sách người đăng ký hiến mô, bộ phận cơ thể người và hiến xác theo quy định tại Điều 11 Luật này”. Nên bỏ mục này</w:t>
            </w:r>
          </w:p>
          <w:p w14:paraId="6160A8CC"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lastRenderedPageBreak/>
              <w:t xml:space="preserve">Lý </w:t>
            </w:r>
            <w:proofErr w:type="gramStart"/>
            <w:r w:rsidRPr="00BC05B6">
              <w:rPr>
                <w:rFonts w:ascii="Times New Roman" w:hAnsi="Times New Roman" w:cs="Times New Roman"/>
                <w:sz w:val="26"/>
                <w:szCs w:val="26"/>
                <w:lang w:val="en-US"/>
              </w:rPr>
              <w:t>do</w:t>
            </w:r>
            <w:proofErr w:type="gramEnd"/>
            <w:r w:rsidRPr="00BC05B6">
              <w:rPr>
                <w:rFonts w:ascii="Times New Roman" w:hAnsi="Times New Roman" w:cs="Times New Roman"/>
                <w:sz w:val="26"/>
                <w:szCs w:val="26"/>
                <w:lang w:val="en-US"/>
              </w:rPr>
              <w:t>: Truyền thông là một nhóm riêng đâu có quyền biết danh sách của người đăng ký hiến. Chỉ có thể biết được số lượng của người đăng ký thôi</w:t>
            </w:r>
          </w:p>
        </w:tc>
        <w:tc>
          <w:tcPr>
            <w:tcW w:w="3780" w:type="dxa"/>
          </w:tcPr>
          <w:p w14:paraId="54387991"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lastRenderedPageBreak/>
              <w:t>Đã tiếp thu và chỉnh sửa</w:t>
            </w:r>
          </w:p>
        </w:tc>
      </w:tr>
      <w:tr w:rsidR="00ED7105" w14:paraId="25841E86" w14:textId="77777777" w:rsidTr="00A23378">
        <w:tc>
          <w:tcPr>
            <w:tcW w:w="1710" w:type="dxa"/>
          </w:tcPr>
          <w:p w14:paraId="33B00378"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0281D68F"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BV Chợ Rẫy</w:t>
            </w:r>
          </w:p>
        </w:tc>
        <w:tc>
          <w:tcPr>
            <w:tcW w:w="7650" w:type="dxa"/>
          </w:tcPr>
          <w:p w14:paraId="4A10D5C2"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Đề nghị xem lại khoản 4, Điều 9 về “Tổ chức biểu dương, khen thưởng người hiến mô, bộ phận cơ thể người, người hiến xác và gia đình người hiến....”. </w:t>
            </w:r>
          </w:p>
          <w:p w14:paraId="02E55AF5"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Lý </w:t>
            </w:r>
            <w:proofErr w:type="gramStart"/>
            <w:r w:rsidRPr="00BC05B6">
              <w:rPr>
                <w:rFonts w:ascii="Times New Roman" w:hAnsi="Times New Roman" w:cs="Times New Roman"/>
                <w:sz w:val="26"/>
                <w:szCs w:val="26"/>
                <w:lang w:val="en-US"/>
              </w:rPr>
              <w:t>do</w:t>
            </w:r>
            <w:proofErr w:type="gramEnd"/>
            <w:r w:rsidRPr="00BC05B6">
              <w:rPr>
                <w:rFonts w:ascii="Times New Roman" w:hAnsi="Times New Roman" w:cs="Times New Roman"/>
                <w:sz w:val="26"/>
                <w:szCs w:val="26"/>
                <w:lang w:val="en-US"/>
              </w:rPr>
              <w:t xml:space="preserve">: Đối với người hiến và gia đình quy định ở khoản 5 Điều 9 là đã thể hiện sự tôn trọng nghĩa cử của họ đã thực hiện. </w:t>
            </w:r>
          </w:p>
          <w:p w14:paraId="33DF2D90"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Không khuyến khích vận động hiến tạng ở người sống nên không cần biểu dương khen thưởng cho người hiến ở khoản 3 Điều 9 này</w:t>
            </w:r>
          </w:p>
        </w:tc>
        <w:tc>
          <w:tcPr>
            <w:tcW w:w="3780" w:type="dxa"/>
          </w:tcPr>
          <w:p w14:paraId="13E3CEE0"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Đã tiếp thu và chỉnh sửa.</w:t>
            </w:r>
          </w:p>
        </w:tc>
      </w:tr>
      <w:tr w:rsidR="00ED7105" w14:paraId="65C58F1A" w14:textId="77777777" w:rsidTr="00A23378">
        <w:tc>
          <w:tcPr>
            <w:tcW w:w="1710" w:type="dxa"/>
          </w:tcPr>
          <w:p w14:paraId="5893C887"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3880D8AE"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BV Chợ Rẫy</w:t>
            </w:r>
          </w:p>
        </w:tc>
        <w:tc>
          <w:tcPr>
            <w:tcW w:w="7650" w:type="dxa"/>
          </w:tcPr>
          <w:p w14:paraId="42056BCB"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Đề nghị xem lại mục a khoản 1, Điều 13 về Các trường hợp được hiến mô, tế bào khi còn sống “Người từ đủ 18 tuổi trở lên được hiến mô, tế bào” cần được quy đinh rõ là loại trừ mô là giác mạc. </w:t>
            </w:r>
          </w:p>
          <w:p w14:paraId="650529C1"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Lý </w:t>
            </w:r>
            <w:proofErr w:type="gramStart"/>
            <w:r w:rsidRPr="00BC05B6">
              <w:rPr>
                <w:rFonts w:ascii="Times New Roman" w:hAnsi="Times New Roman" w:cs="Times New Roman"/>
                <w:sz w:val="26"/>
                <w:szCs w:val="26"/>
                <w:lang w:val="en-US"/>
              </w:rPr>
              <w:t>do</w:t>
            </w:r>
            <w:proofErr w:type="gramEnd"/>
            <w:r w:rsidRPr="00BC05B6">
              <w:rPr>
                <w:rFonts w:ascii="Times New Roman" w:hAnsi="Times New Roman" w:cs="Times New Roman"/>
                <w:sz w:val="26"/>
                <w:szCs w:val="26"/>
                <w:lang w:val="en-US"/>
              </w:rPr>
              <w:t xml:space="preserve">: Hiến giác mạc sẽ làm ảnh hưởng đến thị lực của người hiến, ảnh hưởng đến việc làm (ví dụ như: không lái xe, do bị ảnh hưởng của tầm nhìn hay những công việc yêu cầu sự tinh tế của sản </w:t>
            </w:r>
            <w:proofErr w:type="gramStart"/>
            <w:r w:rsidRPr="00BC05B6">
              <w:rPr>
                <w:rFonts w:ascii="Times New Roman" w:hAnsi="Times New Roman" w:cs="Times New Roman"/>
                <w:sz w:val="26"/>
                <w:szCs w:val="26"/>
                <w:lang w:val="en-US"/>
              </w:rPr>
              <w:t>phẩm,...</w:t>
            </w:r>
            <w:proofErr w:type="gramEnd"/>
            <w:r w:rsidRPr="00BC05B6">
              <w:rPr>
                <w:rFonts w:ascii="Times New Roman" w:hAnsi="Times New Roman" w:cs="Times New Roman"/>
                <w:sz w:val="26"/>
                <w:szCs w:val="26"/>
                <w:lang w:val="en-US"/>
              </w:rPr>
              <w:t>)</w:t>
            </w:r>
          </w:p>
        </w:tc>
        <w:tc>
          <w:tcPr>
            <w:tcW w:w="3780" w:type="dxa"/>
          </w:tcPr>
          <w:p w14:paraId="121FB73E"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 và chỉnh sửa</w:t>
            </w:r>
          </w:p>
        </w:tc>
      </w:tr>
      <w:tr w:rsidR="00ED7105" w14:paraId="45E01368" w14:textId="77777777" w:rsidTr="00A23378">
        <w:tc>
          <w:tcPr>
            <w:tcW w:w="1710" w:type="dxa"/>
          </w:tcPr>
          <w:p w14:paraId="670FC085"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6259939E"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BV Chợ Rẫy</w:t>
            </w:r>
          </w:p>
        </w:tc>
        <w:tc>
          <w:tcPr>
            <w:tcW w:w="7650" w:type="dxa"/>
          </w:tcPr>
          <w:p w14:paraId="2181046B"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Đề nghị xem lại mục b khoản 2, Điều 14 về “Các trường hợp được hiến bộ phận cơ thể người sau khi chết não, chết tuần hoàn” Trường hợp người dưới 18 tuổi hiến bộ phận cơ thể sau khi chết phải có nguyện vọng trước khi chết thể hiện bằng lời nói với cha, mẹ hoặc người giám hộ hoặc bằng văn bản và được cha, mẹ hoặc người giám hộ đồng ý. (tương tự câu 1)</w:t>
            </w:r>
          </w:p>
        </w:tc>
        <w:tc>
          <w:tcPr>
            <w:tcW w:w="3780" w:type="dxa"/>
          </w:tcPr>
          <w:p w14:paraId="6D93458D"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Theo đúng Nghị quyết của Chính phủ thông qua chính sách Luật</w:t>
            </w:r>
          </w:p>
        </w:tc>
      </w:tr>
      <w:tr w:rsidR="00ED7105" w14:paraId="17495405" w14:textId="77777777" w:rsidTr="00A23378">
        <w:tc>
          <w:tcPr>
            <w:tcW w:w="1710" w:type="dxa"/>
          </w:tcPr>
          <w:p w14:paraId="405546E3"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228D3E98"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BV Chợ Rẫy</w:t>
            </w:r>
          </w:p>
        </w:tc>
        <w:tc>
          <w:tcPr>
            <w:tcW w:w="7650" w:type="dxa"/>
          </w:tcPr>
          <w:p w14:paraId="1FA715AD"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Đề nghị viết lại khoản 5, Điều 15: Bộ trưởng Bộ Tài chính quy định cụ thể chế độ tài chính về chăm sóc, phục hồi sức khoẻ miễn phí ngay sau khi thực hiện việc hiến bộ phận cơ thể người và khám sức khỏe định kỳ VÀ cấp thẻ bảo hiểm y tế miễn phí cho người đã hiến bộ phận cơ thể người VÀ kinh phí tổ chức tang lễ và mai táng di hài do ngân sách nhà nước chi trả.</w:t>
            </w:r>
          </w:p>
        </w:tc>
        <w:tc>
          <w:tcPr>
            <w:tcW w:w="3780" w:type="dxa"/>
          </w:tcPr>
          <w:p w14:paraId="67F75A1F" w14:textId="77777777" w:rsidR="00ED7105" w:rsidRPr="00BC05B6" w:rsidRDefault="00ED7105" w:rsidP="00ED7105">
            <w:pPr>
              <w:autoSpaceDE w:val="0"/>
              <w:autoSpaceDN w:val="0"/>
              <w:adjustRightInd w:val="0"/>
              <w:jc w:val="both"/>
              <w:rPr>
                <w:rFonts w:ascii="Times New Roman" w:hAnsi="Times New Roman" w:cs="Times New Roman"/>
                <w:sz w:val="26"/>
                <w:szCs w:val="26"/>
              </w:rPr>
            </w:pPr>
          </w:p>
        </w:tc>
      </w:tr>
      <w:tr w:rsidR="00ED7105" w14:paraId="3941D813" w14:textId="77777777" w:rsidTr="00A23378">
        <w:tc>
          <w:tcPr>
            <w:tcW w:w="1710" w:type="dxa"/>
          </w:tcPr>
          <w:p w14:paraId="732907D9"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081F0D57"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BV Chợ Rẫy</w:t>
            </w:r>
          </w:p>
        </w:tc>
        <w:tc>
          <w:tcPr>
            <w:tcW w:w="7650" w:type="dxa"/>
          </w:tcPr>
          <w:p w14:paraId="2A4F7FAC"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Đề nghị xem lại mục b, khoản 1, Điều 17: Điều kiện đối với cơ sở lấy, ghép mô:</w:t>
            </w:r>
          </w:p>
          <w:p w14:paraId="46E1C4BF"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lastRenderedPageBreak/>
              <w:t>b) Là cơ sở khám bệnh, chữa bệnh đã được Bộ Y tế cho phép thực hiện kỹ thuật thụ tinh trong ống nghiệm.</w:t>
            </w:r>
          </w:p>
          <w:p w14:paraId="5E45B65E"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Lý </w:t>
            </w:r>
            <w:proofErr w:type="gramStart"/>
            <w:r w:rsidRPr="00BC05B6">
              <w:rPr>
                <w:rFonts w:ascii="Times New Roman" w:hAnsi="Times New Roman" w:cs="Times New Roman"/>
                <w:sz w:val="26"/>
                <w:szCs w:val="26"/>
                <w:lang w:val="en-US"/>
              </w:rPr>
              <w:t>do</w:t>
            </w:r>
            <w:proofErr w:type="gramEnd"/>
            <w:r w:rsidRPr="00BC05B6">
              <w:rPr>
                <w:rFonts w:ascii="Times New Roman" w:hAnsi="Times New Roman" w:cs="Times New Roman"/>
                <w:sz w:val="26"/>
                <w:szCs w:val="26"/>
                <w:lang w:val="en-US"/>
              </w:rPr>
              <w:t>: Quy định như vậy thì các cơ sở ghép tế bào gốc, ghép tủy xương ở các Bệnh viện như BVCR sẽ không thể thực hiện được, chỉ có cơ sở KCB được thực hiện thụ tinh trong ống nghiệm thôi</w:t>
            </w:r>
          </w:p>
        </w:tc>
        <w:tc>
          <w:tcPr>
            <w:tcW w:w="3780" w:type="dxa"/>
          </w:tcPr>
          <w:p w14:paraId="33720BF7"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lastRenderedPageBreak/>
              <w:t>Tiếp thu và bổ sung</w:t>
            </w:r>
          </w:p>
        </w:tc>
      </w:tr>
      <w:tr w:rsidR="00ED7105" w14:paraId="5D75293C" w14:textId="77777777" w:rsidTr="00A23378">
        <w:tc>
          <w:tcPr>
            <w:tcW w:w="1710" w:type="dxa"/>
          </w:tcPr>
          <w:p w14:paraId="2E0B2679"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7CCFB410"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sz w:val="26"/>
                <w:szCs w:val="26"/>
                <w:lang w:val="es-ES_tradnl"/>
              </w:rPr>
              <w:t>BV Chợ Rẫy</w:t>
            </w:r>
          </w:p>
        </w:tc>
        <w:tc>
          <w:tcPr>
            <w:tcW w:w="7650" w:type="dxa"/>
          </w:tcPr>
          <w:p w14:paraId="473BCE49"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 xml:space="preserve">Đề nghị cần bổ sung thêm mục c, khoản 1, Điều 17 </w:t>
            </w:r>
          </w:p>
          <w:p w14:paraId="5C65A5C1"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“c) Là cơ sở khám bệnh, chữa bệnh đã được Bộ Y tế cho phép thực hiện kỹ thuật ghép tế bào gốc, ghép tủy xương.”</w:t>
            </w:r>
          </w:p>
        </w:tc>
        <w:tc>
          <w:tcPr>
            <w:tcW w:w="3780" w:type="dxa"/>
          </w:tcPr>
          <w:p w14:paraId="4294B1C8" w14:textId="77777777" w:rsidR="00ED7105" w:rsidRPr="00BC05B6" w:rsidRDefault="00ED7105" w:rsidP="00ED7105">
            <w:pPr>
              <w:autoSpaceDE w:val="0"/>
              <w:autoSpaceDN w:val="0"/>
              <w:adjustRightInd w:val="0"/>
              <w:jc w:val="both"/>
              <w:rPr>
                <w:rFonts w:ascii="Times New Roman" w:hAnsi="Times New Roman" w:cs="Times New Roman"/>
                <w:sz w:val="26"/>
                <w:szCs w:val="26"/>
              </w:rPr>
            </w:pPr>
            <w:r w:rsidRPr="00BC05B6">
              <w:rPr>
                <w:rFonts w:ascii="Times New Roman" w:hAnsi="Times New Roman" w:cs="Times New Roman"/>
                <w:sz w:val="26"/>
                <w:szCs w:val="26"/>
                <w:lang w:val="en-US"/>
              </w:rPr>
              <w:t>Tiếp thu và bổ sung</w:t>
            </w:r>
          </w:p>
        </w:tc>
      </w:tr>
      <w:tr w:rsidR="00ED7105" w14:paraId="3F71C54F" w14:textId="77777777" w:rsidTr="00A23378">
        <w:tc>
          <w:tcPr>
            <w:tcW w:w="1710" w:type="dxa"/>
          </w:tcPr>
          <w:p w14:paraId="72BBCBFE"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298DD060" w14:textId="77777777"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BV Tai mũi họng TW</w:t>
            </w:r>
          </w:p>
        </w:tc>
        <w:tc>
          <w:tcPr>
            <w:tcW w:w="7650" w:type="dxa"/>
          </w:tcPr>
          <w:p w14:paraId="407FCB84"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Thống nhất với Dự thảo</w:t>
            </w:r>
          </w:p>
        </w:tc>
        <w:tc>
          <w:tcPr>
            <w:tcW w:w="3780" w:type="dxa"/>
          </w:tcPr>
          <w:p w14:paraId="01AF5C3A"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ED7105" w14:paraId="02A1D0E7" w14:textId="77777777" w:rsidTr="00A23378">
        <w:tc>
          <w:tcPr>
            <w:tcW w:w="1710" w:type="dxa"/>
          </w:tcPr>
          <w:p w14:paraId="0AAB2FF0" w14:textId="77777777" w:rsidR="00ED7105" w:rsidRPr="00BC05B6" w:rsidRDefault="00ED7105" w:rsidP="00ED7105">
            <w:pPr>
              <w:rPr>
                <w:rFonts w:ascii="Times New Roman" w:hAnsi="Times New Roman" w:cs="Times New Roman"/>
                <w:sz w:val="26"/>
                <w:szCs w:val="26"/>
              </w:rPr>
            </w:pPr>
            <w:r w:rsidRPr="00BC05B6">
              <w:rPr>
                <w:rFonts w:ascii="Times New Roman" w:hAnsi="Times New Roman" w:cs="Times New Roman"/>
                <w:b/>
                <w:bCs/>
                <w:sz w:val="26"/>
                <w:szCs w:val="26"/>
              </w:rPr>
              <w:t>Đối với dự thảo Luật</w:t>
            </w:r>
          </w:p>
        </w:tc>
        <w:tc>
          <w:tcPr>
            <w:tcW w:w="2160" w:type="dxa"/>
          </w:tcPr>
          <w:p w14:paraId="645AB233" w14:textId="1A941026" w:rsidR="00ED7105" w:rsidRPr="00BC05B6" w:rsidRDefault="00ED7105" w:rsidP="00ED7105">
            <w:pPr>
              <w:autoSpaceDE w:val="0"/>
              <w:autoSpaceDN w:val="0"/>
              <w:adjustRightInd w:val="0"/>
              <w:rPr>
                <w:rFonts w:ascii="Times New Roman" w:hAnsi="Times New Roman" w:cs="Times New Roman"/>
                <w:sz w:val="26"/>
                <w:szCs w:val="26"/>
                <w:lang w:val="es-ES_tradnl"/>
              </w:rPr>
            </w:pPr>
            <w:r w:rsidRPr="00BC05B6">
              <w:rPr>
                <w:rFonts w:ascii="Times New Roman" w:hAnsi="Times New Roman" w:cs="Times New Roman"/>
                <w:sz w:val="26"/>
                <w:szCs w:val="26"/>
                <w:lang w:val="es-ES_tradnl"/>
              </w:rPr>
              <w:t xml:space="preserve">BV Phong - Da liễu Trung </w:t>
            </w:r>
            <w:r>
              <w:rPr>
                <w:rFonts w:ascii="Times New Roman" w:hAnsi="Times New Roman" w:cs="Times New Roman"/>
                <w:sz w:val="26"/>
                <w:szCs w:val="26"/>
                <w:lang w:val="es-ES_tradnl"/>
              </w:rPr>
              <w:t>u</w:t>
            </w:r>
            <w:r w:rsidRPr="00BC05B6">
              <w:rPr>
                <w:rFonts w:ascii="Times New Roman" w:hAnsi="Times New Roman" w:cs="Times New Roman"/>
                <w:sz w:val="26"/>
                <w:szCs w:val="26"/>
                <w:lang w:val="es-ES_tradnl"/>
              </w:rPr>
              <w:t>ơng Quy Hòa</w:t>
            </w:r>
          </w:p>
        </w:tc>
        <w:tc>
          <w:tcPr>
            <w:tcW w:w="7650" w:type="dxa"/>
          </w:tcPr>
          <w:p w14:paraId="06732838" w14:textId="77777777" w:rsidR="00ED7105" w:rsidRPr="00BC05B6" w:rsidRDefault="00ED7105" w:rsidP="00ED7105">
            <w:pPr>
              <w:ind w:firstLine="567"/>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thống nhất với dự thảo</w:t>
            </w:r>
          </w:p>
        </w:tc>
        <w:tc>
          <w:tcPr>
            <w:tcW w:w="3780" w:type="dxa"/>
          </w:tcPr>
          <w:p w14:paraId="0ADAB015" w14:textId="77777777" w:rsidR="00ED7105" w:rsidRPr="00BC05B6" w:rsidRDefault="00ED7105" w:rsidP="00ED7105">
            <w:pPr>
              <w:autoSpaceDE w:val="0"/>
              <w:autoSpaceDN w:val="0"/>
              <w:adjustRightInd w:val="0"/>
              <w:jc w:val="both"/>
              <w:rPr>
                <w:rFonts w:ascii="Times New Roman" w:hAnsi="Times New Roman" w:cs="Times New Roman"/>
                <w:sz w:val="26"/>
                <w:szCs w:val="26"/>
                <w:lang w:val="en-US"/>
              </w:rPr>
            </w:pPr>
            <w:r w:rsidRPr="00BC05B6">
              <w:rPr>
                <w:rFonts w:ascii="Times New Roman" w:hAnsi="Times New Roman" w:cs="Times New Roman"/>
                <w:sz w:val="26"/>
                <w:szCs w:val="26"/>
                <w:lang w:val="en-US"/>
              </w:rPr>
              <w:t>Tiếp thu</w:t>
            </w:r>
          </w:p>
        </w:tc>
      </w:tr>
      <w:tr w:rsidR="00A42020" w14:paraId="0C8DD083" w14:textId="77777777" w:rsidTr="00A23378">
        <w:tc>
          <w:tcPr>
            <w:tcW w:w="1710" w:type="dxa"/>
          </w:tcPr>
          <w:p w14:paraId="39777DB0" w14:textId="77777777" w:rsidR="00A42020" w:rsidRPr="00BC05B6" w:rsidRDefault="00A42020" w:rsidP="00A42020">
            <w:pPr>
              <w:rPr>
                <w:rFonts w:ascii="Times New Roman" w:hAnsi="Times New Roman" w:cs="Times New Roman"/>
                <w:b/>
                <w:bCs/>
                <w:sz w:val="26"/>
                <w:szCs w:val="26"/>
              </w:rPr>
            </w:pPr>
          </w:p>
        </w:tc>
        <w:tc>
          <w:tcPr>
            <w:tcW w:w="2160" w:type="dxa"/>
          </w:tcPr>
          <w:p w14:paraId="381DAE3E" w14:textId="34AA6B56"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Bệnh viện y học cổ truyền Trung ương</w:t>
            </w:r>
          </w:p>
        </w:tc>
        <w:tc>
          <w:tcPr>
            <w:tcW w:w="7650" w:type="dxa"/>
          </w:tcPr>
          <w:p w14:paraId="65B24A2D" w14:textId="08E4A35A"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Thống nhất với nội dung trong các văn bản dự thảo</w:t>
            </w:r>
          </w:p>
        </w:tc>
        <w:tc>
          <w:tcPr>
            <w:tcW w:w="3780" w:type="dxa"/>
          </w:tcPr>
          <w:p w14:paraId="03D48F65" w14:textId="6D957A38"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0DD038B2" w14:textId="77777777" w:rsidTr="00A23378">
        <w:tc>
          <w:tcPr>
            <w:tcW w:w="1710" w:type="dxa"/>
          </w:tcPr>
          <w:p w14:paraId="42BA0EF2" w14:textId="77777777" w:rsidR="00A42020" w:rsidRPr="00BC05B6" w:rsidRDefault="00A42020" w:rsidP="00A42020">
            <w:pPr>
              <w:rPr>
                <w:rFonts w:ascii="Times New Roman" w:hAnsi="Times New Roman" w:cs="Times New Roman"/>
                <w:b/>
                <w:bCs/>
                <w:sz w:val="26"/>
                <w:szCs w:val="26"/>
              </w:rPr>
            </w:pPr>
          </w:p>
        </w:tc>
        <w:tc>
          <w:tcPr>
            <w:tcW w:w="2160" w:type="dxa"/>
          </w:tcPr>
          <w:p w14:paraId="76DC3A7E" w14:textId="465B76C2"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Bệnh viện Bệnh nhiệt đới Trung ương</w:t>
            </w:r>
          </w:p>
        </w:tc>
        <w:tc>
          <w:tcPr>
            <w:tcW w:w="7650" w:type="dxa"/>
          </w:tcPr>
          <w:p w14:paraId="79BCF925" w14:textId="3DE7B9C2"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Nhất trí với các nội dung quy định tại Dự thảo Luật sửa đổi.</w:t>
            </w:r>
          </w:p>
        </w:tc>
        <w:tc>
          <w:tcPr>
            <w:tcW w:w="3780" w:type="dxa"/>
          </w:tcPr>
          <w:p w14:paraId="61AEE691" w14:textId="1A7EBA25"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3A0DFBDA" w14:textId="77777777" w:rsidTr="00A23378">
        <w:tc>
          <w:tcPr>
            <w:tcW w:w="1710" w:type="dxa"/>
          </w:tcPr>
          <w:p w14:paraId="305A3584" w14:textId="77777777" w:rsidR="00A42020" w:rsidRPr="00BC05B6" w:rsidRDefault="00A42020" w:rsidP="00A42020">
            <w:pPr>
              <w:rPr>
                <w:rFonts w:ascii="Times New Roman" w:hAnsi="Times New Roman" w:cs="Times New Roman"/>
                <w:b/>
                <w:bCs/>
                <w:sz w:val="26"/>
                <w:szCs w:val="26"/>
              </w:rPr>
            </w:pPr>
          </w:p>
        </w:tc>
        <w:tc>
          <w:tcPr>
            <w:tcW w:w="2160" w:type="dxa"/>
          </w:tcPr>
          <w:p w14:paraId="7DCE13AD" w14:textId="77777777" w:rsidR="00A42020" w:rsidRPr="004C7395" w:rsidRDefault="00A42020" w:rsidP="00A42020">
            <w:pPr>
              <w:autoSpaceDE w:val="0"/>
              <w:autoSpaceDN w:val="0"/>
              <w:adjustRightInd w:val="0"/>
              <w:jc w:val="both"/>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Phú Thọ</w:t>
            </w:r>
          </w:p>
          <w:p w14:paraId="0FC3D4DC" w14:textId="65D5C9A2"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Phú Thọ)</w:t>
            </w:r>
          </w:p>
        </w:tc>
        <w:tc>
          <w:tcPr>
            <w:tcW w:w="7650" w:type="dxa"/>
          </w:tcPr>
          <w:p w14:paraId="66C9AF78" w14:textId="55A53A5F"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Nhất trí với bố cục và nội dung của Dự thảo Luật Hiến, lấy, ghép mô, bộ phận cơ thể người và hiến, lấy xác (sửa đổi) do Bộ Y tế chủ trì xây dựng dự thảo và không có ý kiến đề xuất điều chỉnh, bổ sung.</w:t>
            </w:r>
          </w:p>
        </w:tc>
        <w:tc>
          <w:tcPr>
            <w:tcW w:w="3780" w:type="dxa"/>
          </w:tcPr>
          <w:p w14:paraId="625D8D98" w14:textId="0AB7E467"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30C5409D" w14:textId="77777777" w:rsidTr="00A23378">
        <w:tc>
          <w:tcPr>
            <w:tcW w:w="1710" w:type="dxa"/>
          </w:tcPr>
          <w:p w14:paraId="59ABB7B2" w14:textId="77777777" w:rsidR="00A42020" w:rsidRPr="00BC05B6" w:rsidRDefault="00A42020" w:rsidP="00A42020">
            <w:pPr>
              <w:rPr>
                <w:rFonts w:ascii="Times New Roman" w:hAnsi="Times New Roman" w:cs="Times New Roman"/>
                <w:b/>
                <w:bCs/>
                <w:sz w:val="26"/>
                <w:szCs w:val="26"/>
              </w:rPr>
            </w:pPr>
          </w:p>
        </w:tc>
        <w:tc>
          <w:tcPr>
            <w:tcW w:w="2160" w:type="dxa"/>
          </w:tcPr>
          <w:p w14:paraId="2BB30972" w14:textId="3EBD2547"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Bắc Ninh</w:t>
            </w:r>
          </w:p>
        </w:tc>
        <w:tc>
          <w:tcPr>
            <w:tcW w:w="7650" w:type="dxa"/>
          </w:tcPr>
          <w:p w14:paraId="0E7E35D4" w14:textId="794BFBA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Nhất trí với các nội dung của Dự thảo Luật Hiến, lấy, ghép mô, bộ phận cơ thể người và hiến, lấy xác (sửa đổi)</w:t>
            </w:r>
          </w:p>
        </w:tc>
        <w:tc>
          <w:tcPr>
            <w:tcW w:w="3780" w:type="dxa"/>
          </w:tcPr>
          <w:p w14:paraId="1AE3D092" w14:textId="4BC1F76B"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78F5BE25" w14:textId="77777777" w:rsidTr="00A23378">
        <w:tc>
          <w:tcPr>
            <w:tcW w:w="1710" w:type="dxa"/>
          </w:tcPr>
          <w:p w14:paraId="2E33B546" w14:textId="77777777" w:rsidR="00A42020" w:rsidRPr="00BC05B6" w:rsidRDefault="00A42020" w:rsidP="00A42020">
            <w:pPr>
              <w:rPr>
                <w:rFonts w:ascii="Times New Roman" w:hAnsi="Times New Roman" w:cs="Times New Roman"/>
                <w:b/>
                <w:bCs/>
                <w:sz w:val="26"/>
                <w:szCs w:val="26"/>
              </w:rPr>
            </w:pPr>
          </w:p>
        </w:tc>
        <w:tc>
          <w:tcPr>
            <w:tcW w:w="2160" w:type="dxa"/>
          </w:tcPr>
          <w:p w14:paraId="10BE12CD" w14:textId="7302B805"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Tây Ninh</w:t>
            </w:r>
          </w:p>
        </w:tc>
        <w:tc>
          <w:tcPr>
            <w:tcW w:w="7650" w:type="dxa"/>
          </w:tcPr>
          <w:p w14:paraId="66E40A2D" w14:textId="4A5A7D0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Thống nhất nội dung dự thảo Tờ trình và dự thảo Luật Hiến, lấy, ghép mô, bộ phận cơ thể người và hiến, lấy xác (sửa đổi).</w:t>
            </w:r>
          </w:p>
        </w:tc>
        <w:tc>
          <w:tcPr>
            <w:tcW w:w="3780" w:type="dxa"/>
          </w:tcPr>
          <w:p w14:paraId="55675A08" w14:textId="6B3D9FF5"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6713D5FA" w14:textId="77777777" w:rsidTr="00A23378">
        <w:tc>
          <w:tcPr>
            <w:tcW w:w="1710" w:type="dxa"/>
          </w:tcPr>
          <w:p w14:paraId="392A58FC" w14:textId="77777777" w:rsidR="00A42020" w:rsidRPr="00BC05B6" w:rsidRDefault="00A42020" w:rsidP="00A42020">
            <w:pPr>
              <w:rPr>
                <w:rFonts w:ascii="Times New Roman" w:hAnsi="Times New Roman" w:cs="Times New Roman"/>
                <w:b/>
                <w:bCs/>
                <w:sz w:val="26"/>
                <w:szCs w:val="26"/>
              </w:rPr>
            </w:pPr>
          </w:p>
        </w:tc>
        <w:tc>
          <w:tcPr>
            <w:tcW w:w="2160" w:type="dxa"/>
          </w:tcPr>
          <w:p w14:paraId="0C7BF820" w14:textId="77777777" w:rsidR="00A42020" w:rsidRPr="004C7395" w:rsidRDefault="00A42020" w:rsidP="00A42020">
            <w:pPr>
              <w:autoSpaceDE w:val="0"/>
              <w:autoSpaceDN w:val="0"/>
              <w:adjustRightInd w:val="0"/>
              <w:jc w:val="both"/>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Điện Biên</w:t>
            </w:r>
          </w:p>
          <w:p w14:paraId="28A48667" w14:textId="0AEA9109"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Điện Biên)</w:t>
            </w:r>
          </w:p>
        </w:tc>
        <w:tc>
          <w:tcPr>
            <w:tcW w:w="7650" w:type="dxa"/>
          </w:tcPr>
          <w:p w14:paraId="4AC4E280" w14:textId="63CABC97"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nhất trí với nội dung dự thảo Luật và không có ý kiến bổ sung.</w:t>
            </w:r>
          </w:p>
        </w:tc>
        <w:tc>
          <w:tcPr>
            <w:tcW w:w="3780" w:type="dxa"/>
          </w:tcPr>
          <w:p w14:paraId="7E323478" w14:textId="362E5CE9"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78DDC39" w14:textId="77777777" w:rsidTr="00A23378">
        <w:tc>
          <w:tcPr>
            <w:tcW w:w="1710" w:type="dxa"/>
          </w:tcPr>
          <w:p w14:paraId="1BFF6BC6" w14:textId="77777777" w:rsidR="00A42020" w:rsidRPr="00BC05B6" w:rsidRDefault="00A42020" w:rsidP="00A42020">
            <w:pPr>
              <w:rPr>
                <w:rFonts w:ascii="Times New Roman" w:hAnsi="Times New Roman" w:cs="Times New Roman"/>
                <w:b/>
                <w:bCs/>
                <w:sz w:val="26"/>
                <w:szCs w:val="26"/>
              </w:rPr>
            </w:pPr>
          </w:p>
        </w:tc>
        <w:tc>
          <w:tcPr>
            <w:tcW w:w="2160" w:type="dxa"/>
          </w:tcPr>
          <w:p w14:paraId="30D6593B" w14:textId="73B1E124"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Đồng Tháp</w:t>
            </w:r>
          </w:p>
        </w:tc>
        <w:tc>
          <w:tcPr>
            <w:tcW w:w="7650" w:type="dxa"/>
          </w:tcPr>
          <w:p w14:paraId="2A29FF28" w14:textId="0A171EB0"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Thống nhất với nội dung các dự thảo và không có ý kiến bổ sung</w:t>
            </w:r>
          </w:p>
        </w:tc>
        <w:tc>
          <w:tcPr>
            <w:tcW w:w="3780" w:type="dxa"/>
          </w:tcPr>
          <w:p w14:paraId="282E6964" w14:textId="2BAF277E"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2F1D9A8D" w14:textId="77777777" w:rsidTr="00A23378">
        <w:tc>
          <w:tcPr>
            <w:tcW w:w="1710" w:type="dxa"/>
          </w:tcPr>
          <w:p w14:paraId="4583FF66" w14:textId="77777777" w:rsidR="00A42020" w:rsidRPr="00BC05B6" w:rsidRDefault="00A42020" w:rsidP="00A42020">
            <w:pPr>
              <w:rPr>
                <w:rFonts w:ascii="Times New Roman" w:hAnsi="Times New Roman" w:cs="Times New Roman"/>
                <w:b/>
                <w:bCs/>
                <w:sz w:val="26"/>
                <w:szCs w:val="26"/>
              </w:rPr>
            </w:pPr>
          </w:p>
        </w:tc>
        <w:tc>
          <w:tcPr>
            <w:tcW w:w="2160" w:type="dxa"/>
          </w:tcPr>
          <w:p w14:paraId="73E9C96A" w14:textId="3400FC1D"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Gia Lai</w:t>
            </w:r>
          </w:p>
        </w:tc>
        <w:tc>
          <w:tcPr>
            <w:tcW w:w="7650" w:type="dxa"/>
          </w:tcPr>
          <w:p w14:paraId="6AE0CDC8" w14:textId="24D4A487"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thống nhất với nội dung dự thảo hồ sơ dự thảo Luật Hiến, lấy ghép mô, bộ phận cơ thể người và hiến, lấy xác (sửa đổi), không tham gia góp ý gì thêm.</w:t>
            </w:r>
          </w:p>
        </w:tc>
        <w:tc>
          <w:tcPr>
            <w:tcW w:w="3780" w:type="dxa"/>
          </w:tcPr>
          <w:p w14:paraId="4D436F9C" w14:textId="798AE63C"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7CD8305C" w14:textId="77777777" w:rsidTr="00A23378">
        <w:tc>
          <w:tcPr>
            <w:tcW w:w="1710" w:type="dxa"/>
          </w:tcPr>
          <w:p w14:paraId="0CB8872B" w14:textId="77777777" w:rsidR="00A42020" w:rsidRPr="004C7395" w:rsidRDefault="00A42020" w:rsidP="00A42020">
            <w:pPr>
              <w:rPr>
                <w:rFonts w:ascii="Times New Roman" w:hAnsi="Times New Roman" w:cs="Times New Roman"/>
                <w:b/>
                <w:sz w:val="26"/>
                <w:szCs w:val="26"/>
              </w:rPr>
            </w:pPr>
            <w:r w:rsidRPr="004C7395">
              <w:rPr>
                <w:rFonts w:ascii="Times New Roman" w:hAnsi="Times New Roman" w:cs="Times New Roman"/>
                <w:b/>
                <w:sz w:val="26"/>
                <w:szCs w:val="26"/>
              </w:rPr>
              <w:t xml:space="preserve">dự thảo Tờ trình </w:t>
            </w:r>
          </w:p>
          <w:p w14:paraId="572FA500" w14:textId="1E2631F9"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sz w:val="26"/>
                <w:szCs w:val="26"/>
              </w:rPr>
              <w:t>ý 2 Mục 3.1.</w:t>
            </w:r>
          </w:p>
        </w:tc>
        <w:tc>
          <w:tcPr>
            <w:tcW w:w="2160" w:type="dxa"/>
          </w:tcPr>
          <w:p w14:paraId="59D9E4EA" w14:textId="3A57DD85"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UBND tỉnh Lâm Đồng (SYT Lâm Đồng)</w:t>
            </w:r>
          </w:p>
        </w:tc>
        <w:tc>
          <w:tcPr>
            <w:tcW w:w="7650" w:type="dxa"/>
          </w:tcPr>
          <w:p w14:paraId="57DA1CC5" w14:textId="77777777" w:rsidR="00A42020" w:rsidRPr="004C7395" w:rsidRDefault="00A42020" w:rsidP="00A42020">
            <w:pPr>
              <w:autoSpaceDE w:val="0"/>
              <w:autoSpaceDN w:val="0"/>
              <w:adjustRightInd w:val="0"/>
              <w:jc w:val="both"/>
              <w:rPr>
                <w:rFonts w:ascii="Times New Roman" w:hAnsi="Times New Roman" w:cs="Times New Roman"/>
                <w:bCs/>
                <w:i/>
                <w:sz w:val="26"/>
                <w:szCs w:val="26"/>
                <w:lang w:val="es-ES_tradnl"/>
              </w:rPr>
            </w:pPr>
            <w:r w:rsidRPr="004C7395">
              <w:rPr>
                <w:rFonts w:ascii="Times New Roman" w:hAnsi="Times New Roman" w:cs="Times New Roman"/>
                <w:bCs/>
                <w:sz w:val="26"/>
                <w:szCs w:val="26"/>
                <w:lang w:val="es-ES_tradnl"/>
              </w:rPr>
              <w:t xml:space="preserve">Tại ý 2 Mục 3.1. Trong dự thảo Tờ trình ghi: </w:t>
            </w:r>
            <w:r w:rsidRPr="004C7395">
              <w:rPr>
                <w:rFonts w:ascii="Times New Roman" w:hAnsi="Times New Roman" w:cs="Times New Roman"/>
                <w:bCs/>
                <w:i/>
                <w:sz w:val="26"/>
                <w:szCs w:val="26"/>
                <w:lang w:val="es-ES_tradnl"/>
              </w:rPr>
              <w:t>Hoàn thiện điều kiện, độ tuổi của người hiến (Điều 13, Điều 14): cho phép người từ đủ 15 tuổi đến dưới 18 tuổi hiến tế bào hoặc mô có khả năng tái sinh để điều trị cho thành viên gia đình khi được người đại diện đồng ý; nâng độ tuổi hiến bộ phận cơ thể khi còn sống cho người không phải là thành viên gia đình lên đủ 25 tuổi,</w:t>
            </w:r>
          </w:p>
          <w:p w14:paraId="172FBEC6" w14:textId="658E8928"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tuy nhiên trong dự thảo Luật chỉ ghi:</w:t>
            </w:r>
            <w:r w:rsidRPr="004C7395">
              <w:rPr>
                <w:rFonts w:ascii="Times New Roman" w:hAnsi="Times New Roman" w:cs="Times New Roman"/>
                <w:bCs/>
                <w:i/>
                <w:sz w:val="26"/>
                <w:szCs w:val="26"/>
                <w:lang w:val="es-ES_tradnl"/>
              </w:rPr>
              <w:t xml:space="preserve"> Người từ đủ 15 tuổi đến dưới 18 tuổi được hiến tế bào hoặc mô tái sinh để điều trị và được người đại diện của người hiến và người hiến đồng ý, trừ hiến máu và các thành phần máu.</w:t>
            </w:r>
          </w:p>
        </w:tc>
        <w:tc>
          <w:tcPr>
            <w:tcW w:w="3780" w:type="dxa"/>
          </w:tcPr>
          <w:p w14:paraId="1DB67CA3" w14:textId="60AF875A"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0652E6B1" w14:textId="77777777" w:rsidTr="00A23378">
        <w:tc>
          <w:tcPr>
            <w:tcW w:w="1710" w:type="dxa"/>
          </w:tcPr>
          <w:p w14:paraId="2830AA56" w14:textId="77777777" w:rsidR="00A42020" w:rsidRPr="004C7395" w:rsidRDefault="00A42020" w:rsidP="00A42020">
            <w:pPr>
              <w:rPr>
                <w:rFonts w:ascii="Times New Roman" w:hAnsi="Times New Roman" w:cs="Times New Roman"/>
                <w:b/>
                <w:sz w:val="26"/>
                <w:szCs w:val="26"/>
              </w:rPr>
            </w:pPr>
            <w:r w:rsidRPr="004C7395">
              <w:rPr>
                <w:rFonts w:ascii="Times New Roman" w:hAnsi="Times New Roman" w:cs="Times New Roman"/>
                <w:b/>
                <w:sz w:val="26"/>
                <w:szCs w:val="26"/>
              </w:rPr>
              <w:t xml:space="preserve">dự thảo Tờ trình </w:t>
            </w:r>
          </w:p>
          <w:p w14:paraId="627C6F8F" w14:textId="6E0360CF"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sz w:val="26"/>
                <w:szCs w:val="26"/>
              </w:rPr>
              <w:t>ý 2 Mục 3.2.</w:t>
            </w:r>
          </w:p>
        </w:tc>
        <w:tc>
          <w:tcPr>
            <w:tcW w:w="2160" w:type="dxa"/>
          </w:tcPr>
          <w:p w14:paraId="5AD0B456" w14:textId="12A5CE8D"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UBND tỉnh Lâm Đồng (SYT Lâm Đồng)</w:t>
            </w:r>
          </w:p>
        </w:tc>
        <w:tc>
          <w:tcPr>
            <w:tcW w:w="7650" w:type="dxa"/>
          </w:tcPr>
          <w:p w14:paraId="7DF1B9AE" w14:textId="77777777" w:rsidR="00A42020" w:rsidRPr="004C7395" w:rsidRDefault="00A42020" w:rsidP="00A42020">
            <w:pPr>
              <w:autoSpaceDE w:val="0"/>
              <w:autoSpaceDN w:val="0"/>
              <w:adjustRightInd w:val="0"/>
              <w:jc w:val="both"/>
              <w:rPr>
                <w:rFonts w:ascii="Times New Roman" w:hAnsi="Times New Roman" w:cs="Times New Roman"/>
                <w:bCs/>
                <w:sz w:val="26"/>
                <w:szCs w:val="26"/>
                <w:lang w:val="es-ES_tradnl"/>
              </w:rPr>
            </w:pPr>
            <w:r w:rsidRPr="004C7395">
              <w:rPr>
                <w:rFonts w:ascii="Times New Roman" w:hAnsi="Times New Roman" w:cs="Times New Roman"/>
                <w:bCs/>
                <w:sz w:val="26"/>
                <w:szCs w:val="26"/>
                <w:lang w:val="es-ES_tradnl"/>
              </w:rPr>
              <w:t xml:space="preserve">Tại ý 2 Mục 3.2. Trong dự thảo Tờ trình ghi: </w:t>
            </w:r>
            <w:r w:rsidRPr="004C7395">
              <w:rPr>
                <w:rFonts w:ascii="Times New Roman" w:hAnsi="Times New Roman" w:cs="Times New Roman"/>
                <w:bCs/>
                <w:i/>
                <w:sz w:val="26"/>
                <w:szCs w:val="26"/>
                <w:lang w:val="es-ES_tradnl"/>
              </w:rPr>
              <w:t>Bổ sung quy định về truyền thông, tư vấn, vận động hiến (Điều 9, Điều 10) và phương thức đăng ký hiến trực tuyến, tích hợp thẻ Căn cước và ứng dụng định danh điện tử (VNeID), Cổng dịch vụ công quốc gia (Điều 11, Điều 12)</w:t>
            </w:r>
          </w:p>
          <w:p w14:paraId="13A33CF5" w14:textId="3D6D4CD6"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Cs/>
                <w:sz w:val="26"/>
                <w:szCs w:val="26"/>
                <w:lang w:val="es-ES_tradnl"/>
              </w:rPr>
              <w:t>tuy nhiên trong dự thảo Luật (Điều 11, Điều 12) chưa nêu nội dung phương thức đăng ký hiến trực tuyến, tích hợp thẻ Căn cước và ứng dụng định danh điện tử (VNeID), Cổng dịch vụ công quốc gia.</w:t>
            </w:r>
          </w:p>
        </w:tc>
        <w:tc>
          <w:tcPr>
            <w:tcW w:w="3780" w:type="dxa"/>
          </w:tcPr>
          <w:p w14:paraId="78664430" w14:textId="48E875C4"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2BAC3A69" w14:textId="77777777" w:rsidTr="00A23378">
        <w:tc>
          <w:tcPr>
            <w:tcW w:w="1710" w:type="dxa"/>
          </w:tcPr>
          <w:p w14:paraId="4E6F7DE4" w14:textId="252974B4"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p>
        </w:tc>
        <w:tc>
          <w:tcPr>
            <w:tcW w:w="2160" w:type="dxa"/>
          </w:tcPr>
          <w:p w14:paraId="263D7A68" w14:textId="426ED164"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Cục Dân số</w:t>
            </w:r>
          </w:p>
        </w:tc>
        <w:tc>
          <w:tcPr>
            <w:tcW w:w="7650" w:type="dxa"/>
          </w:tcPr>
          <w:p w14:paraId="1F8DB4CF" w14:textId="3063C56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Đề nghị bổ sung cụm từ "chi tiết" vào các khoản giao trách nhiệm cho</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Chính phủ, như khoản 9 Điều 6, khoản 7 Điều 8, Điều 26, Điều 28...</w:t>
            </w:r>
          </w:p>
        </w:tc>
        <w:tc>
          <w:tcPr>
            <w:tcW w:w="3780" w:type="dxa"/>
          </w:tcPr>
          <w:p w14:paraId="1A5E388D" w14:textId="18FAB387"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693B9782" w14:textId="77777777" w:rsidTr="00A23378">
        <w:tc>
          <w:tcPr>
            <w:tcW w:w="1710" w:type="dxa"/>
          </w:tcPr>
          <w:p w14:paraId="52589E99" w14:textId="7E995669"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p>
        </w:tc>
        <w:tc>
          <w:tcPr>
            <w:tcW w:w="2160" w:type="dxa"/>
          </w:tcPr>
          <w:p w14:paraId="2CC931FF" w14:textId="5B94F15B"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sz w:val="26"/>
                <w:szCs w:val="26"/>
                <w:lang w:val="es-ES_tradnl"/>
              </w:rPr>
              <w:t>Viện Huyến học – Truyền máu Trung ương</w:t>
            </w:r>
          </w:p>
        </w:tc>
        <w:tc>
          <w:tcPr>
            <w:tcW w:w="7650" w:type="dxa"/>
          </w:tcPr>
          <w:p w14:paraId="3D8FC905" w14:textId="7BFC0998"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 xml:space="preserve">Cơ quan soạn thảo nên xem xét để thống nhất sử dụng thuật ngữ, khái niệm </w:t>
            </w:r>
            <w:r w:rsidRPr="004C7395">
              <w:rPr>
                <w:rFonts w:ascii="Times New Roman" w:hAnsi="Times New Roman" w:cs="Times New Roman"/>
                <w:i/>
                <w:iCs/>
                <w:sz w:val="26"/>
                <w:szCs w:val="26"/>
              </w:rPr>
              <w:t>“mô tái sinh”</w:t>
            </w:r>
            <w:r w:rsidRPr="004C7395">
              <w:rPr>
                <w:rFonts w:ascii="Times New Roman" w:hAnsi="Times New Roman" w:cs="Times New Roman"/>
                <w:sz w:val="26"/>
                <w:szCs w:val="26"/>
              </w:rPr>
              <w:t xml:space="preserve"> và </w:t>
            </w:r>
            <w:r w:rsidRPr="004C7395">
              <w:rPr>
                <w:rFonts w:ascii="Times New Roman" w:hAnsi="Times New Roman" w:cs="Times New Roman"/>
                <w:i/>
                <w:iCs/>
                <w:sz w:val="26"/>
                <w:szCs w:val="26"/>
              </w:rPr>
              <w:t>“mô không tái sinh”</w:t>
            </w:r>
            <w:r w:rsidRPr="004C7395">
              <w:rPr>
                <w:rFonts w:ascii="Times New Roman" w:hAnsi="Times New Roman" w:cs="Times New Roman"/>
                <w:sz w:val="26"/>
                <w:szCs w:val="26"/>
              </w:rPr>
              <w:t xml:space="preserve"> trong các nội dung soạn thảo của dự thảo Luật.</w:t>
            </w:r>
          </w:p>
        </w:tc>
        <w:tc>
          <w:tcPr>
            <w:tcW w:w="3780" w:type="dxa"/>
          </w:tcPr>
          <w:p w14:paraId="501FA64C" w14:textId="64C5F4EB"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276A4C5F" w14:textId="77777777" w:rsidTr="00A23378">
        <w:tc>
          <w:tcPr>
            <w:tcW w:w="1710" w:type="dxa"/>
          </w:tcPr>
          <w:p w14:paraId="075E9669" w14:textId="0F090EBF"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p>
        </w:tc>
        <w:tc>
          <w:tcPr>
            <w:tcW w:w="2160" w:type="dxa"/>
          </w:tcPr>
          <w:p w14:paraId="52BCEF58" w14:textId="6987790B"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sz w:val="26"/>
                <w:szCs w:val="26"/>
                <w:lang w:val="es-ES_tradnl"/>
              </w:rPr>
              <w:t>Bệnh viện Phụ sản Trung ương</w:t>
            </w:r>
          </w:p>
        </w:tc>
        <w:tc>
          <w:tcPr>
            <w:tcW w:w="7650" w:type="dxa"/>
          </w:tcPr>
          <w:p w14:paraId="0D3B9C07"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b/>
                <w:bCs/>
                <w:sz w:val="26"/>
                <w:szCs w:val="26"/>
              </w:rPr>
              <w:t>1. Thực trạng thực tiễn chuyên môn lâm sàng</w:t>
            </w:r>
          </w:p>
          <w:p w14:paraId="42DD63C7"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xml:space="preserve">Trong thực hành lâm sàng tại các cơ sở khám bệnh, chữa bệnh chuyên khoa phụ sản và nam học/hỗ trợ sinh sản, thực tế đã phát sinh nhiều trường hợp bệnh nhân nam trong độ tuổi sinh sản bị đột tử hoặc tử vong do tai nạn giao thông, chấn thương sọ não, bệnh lý cấp tính... Trong </w:t>
            </w:r>
            <w:r w:rsidRPr="004C7395">
              <w:rPr>
                <w:rFonts w:ascii="Times New Roman" w:hAnsi="Times New Roman" w:cs="Times New Roman"/>
                <w:sz w:val="26"/>
                <w:szCs w:val="26"/>
              </w:rPr>
              <w:lastRenderedPageBreak/>
              <w:t>những tình huống này, thân nhân/gia đình (vợ, cha mẹ) có nguyện vọng thiết tha đề nghị cơ sở y tế can thiệp kỹ thuật khẩn cấp để phẫu thuật trích xuất, thu nhận và lưu trữ mô tinh hoàn/tinh trùng sau khi tử vong với mong muốn duy trì dòng giống và thực hiện kỹ thuật hỗ trợ sinh sản trong tương lai.</w:t>
            </w:r>
          </w:p>
          <w:p w14:paraId="42499BB7"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b/>
                <w:bCs/>
                <w:sz w:val="26"/>
                <w:szCs w:val="26"/>
              </w:rPr>
              <w:t>2. Khoảng trống pháp lý và khó khăn, vướng mắc hiện nay</w:t>
            </w:r>
          </w:p>
          <w:p w14:paraId="1CE78DD4"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Tinh hoàn vừa là mô/bộ phận cơ thể người (thuộc phạm vi điều chỉnh của Luật Hiến, lấy, ghép mô...), vừa là cơ quan sinh sản mang vật chất di truyền tạo ra giao tử (thuộc phạm vi điều chỉnh của pháp luật về Hỗ trợ sinh sản - Nghị định số 10/2015/NĐ-CP).</w:t>
            </w:r>
          </w:p>
          <w:p w14:paraId="7A38C964"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Luật hiện hành và Dự thảo Luật sửa đổi chưa có quy định cụ thể về:</w:t>
            </w:r>
          </w:p>
          <w:p w14:paraId="6F92F730"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1. Thẩm quyền quyết định và sự đồng thuận của thân nhân đối với việc lấy, lưu giữ mô sinh sản/tinh trùng của người đã mất khi người đó chưa có di nguyện bằng văn bản lúc còn sống.</w:t>
            </w:r>
          </w:p>
          <w:p w14:paraId="7421E1FF"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2. Mục đích lấy mô: Dự thảo chủ yếu tiếp cận mục đích lấy mô, tạng từ người chết để ghép cứu chữa người bệnh khác, trong khi nhu cầu lấy mô tinh hoàn ở đây nhằm mục đích bảo tồn khả năng sinh sản chính chủ để thụ tinh nhân tạo/thụ tinh trong ống nghiệm sau này.</w:t>
            </w:r>
          </w:p>
          <w:p w14:paraId="52E7F3B0"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3. Giá trị pháp lý và tư cách làm cha của đứa trẻ sinh ra từ tinh trùng/mô tinh hoàn được thu nhận sau khi người cha đã tử vong.</w:t>
            </w:r>
          </w:p>
          <w:p w14:paraId="277C911D"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Việc thu thập mô tinh hoàn/tinh trùng sau tử vong chỉ có giá trị tối ưu trong một khoảng thời gian. Nếu không có khung hành lang pháp lý rõ ràng, các bác sĩ và cơ sở y tế rất lúng túng, đối mặt với rủi ro pháp lý cao giữa nghĩa vụ đạo đức y khoa/nguyện vọng nhân văn của gia đình và tính hợp pháp của quy trình can thiệp.</w:t>
            </w:r>
          </w:p>
          <w:p w14:paraId="70D7C7C5"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b/>
                <w:bCs/>
                <w:sz w:val="26"/>
                <w:szCs w:val="26"/>
              </w:rPr>
              <w:t>3. Đề xuất, kiến nghị bổ sung vào Dự thảo Luật</w:t>
            </w:r>
          </w:p>
          <w:p w14:paraId="2117C049"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1. Quy định rõ các trường hợp đặc thù về việc thu nhận, lưu trữ mô buồng trứng, mô tinh hoàn, giao tử (trứng, tinh trùng) sau khi cá nhân qua đời.</w:t>
            </w:r>
          </w:p>
          <w:p w14:paraId="273883C4"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lastRenderedPageBreak/>
              <w:t>2. Cần làm rõ thứ tự ưu tiên của thân nhân trong việc đưa ra yêu cầu và đồng ý can thiệp lấy mô sinh sản khi người mất không để lại văn bản phản đối trước đó.</w:t>
            </w:r>
          </w:p>
          <w:p w14:paraId="3536DB76" w14:textId="3E23C87A"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3. Thiết lập cơ chế kiểm soát chặt chẽ đối với việc sử dụng mô sinh sản/giao tử đã lưu trữ để thực hiện kỹ thuật HTSS sau khi người hiến đã mất.</w:t>
            </w:r>
          </w:p>
        </w:tc>
        <w:tc>
          <w:tcPr>
            <w:tcW w:w="3780" w:type="dxa"/>
          </w:tcPr>
          <w:p w14:paraId="148E0534" w14:textId="1951C207"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478C8405" w14:textId="77777777" w:rsidTr="00A23378">
        <w:tc>
          <w:tcPr>
            <w:tcW w:w="1710" w:type="dxa"/>
          </w:tcPr>
          <w:p w14:paraId="6CFA02D8" w14:textId="7DCEB4BA"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lastRenderedPageBreak/>
              <w:t>Dự thảo Luật</w:t>
            </w:r>
          </w:p>
        </w:tc>
        <w:tc>
          <w:tcPr>
            <w:tcW w:w="2160" w:type="dxa"/>
          </w:tcPr>
          <w:p w14:paraId="7DF83D8D"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Lạng Sơn</w:t>
            </w:r>
          </w:p>
          <w:p w14:paraId="4E4C0231" w14:textId="375E3F56"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Lạng Sơn)</w:t>
            </w:r>
          </w:p>
        </w:tc>
        <w:tc>
          <w:tcPr>
            <w:tcW w:w="7650" w:type="dxa"/>
          </w:tcPr>
          <w:p w14:paraId="35B09C7C"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Luật hiện hành 2006 có điều khoản riêng kiểm soát chặt việc người nước</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ngoài, người Việt Nam định cư ở nước ngoài được ghép tại Việt Nam và người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Việt Nam ra nước ngoài hiến (chỉ giới hạn trong quan hệ huyết thống trực hệ</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hoặc họ trong phạm vi ba đời, hoặc đơn tự nguyện hiến không nêu đích danh).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Dự thảo Luật mới không còn quy định tương ứng ở bất kỳ điều nào. Việc bỏ hẳn</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cơ chế kiểm soát yếu tố nước ngoài trong khi Điều 6 khoản 5 lại khuyến khích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hợp tác quốc tế, tổ chức/cá nhân nước ngoài đầu tư vào lĩnh vực này, là một</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khoảng trống lớn; việc môi giới xuyên biên giới cần được luật hoá kiểm soát rõ</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ràng hơn, không thể phó mặc hoàn toàn cho văn bản dưới luật.</w:t>
            </w:r>
          </w:p>
          <w:p w14:paraId="54FCF707" w14:textId="53701D82"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Đề nghị: Khôi phục/luật hoá quy định kiểm soát yếu tố nước ngoài trong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hiến, ghép (người nước ngoài nhận ghép tại Việt Nam; công dân Việt Nam ra</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nước ngoài hiến) như Luật năm 2006 đã quy định, đồng thời bổ sung quy định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về thủ tục hải quan, kiểm dịch y tế khi vận chuyển mô, bộ phận cơ thể người,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máu qua biên giới quốc tế.</w:t>
            </w:r>
          </w:p>
        </w:tc>
        <w:tc>
          <w:tcPr>
            <w:tcW w:w="3780" w:type="dxa"/>
          </w:tcPr>
          <w:p w14:paraId="079DB099" w14:textId="708D342C"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0D76D670" w14:textId="77777777" w:rsidTr="00A23378">
        <w:tc>
          <w:tcPr>
            <w:tcW w:w="1710" w:type="dxa"/>
          </w:tcPr>
          <w:p w14:paraId="74FC340F" w14:textId="0F28E39D"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p>
        </w:tc>
        <w:tc>
          <w:tcPr>
            <w:tcW w:w="2160" w:type="dxa"/>
          </w:tcPr>
          <w:p w14:paraId="2EB0BA47"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0A66180B" w14:textId="4CE71121"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09B50364" w14:textId="578908F0"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Đề nghị chỉnh sửa một số lỗi hành chính: sửa lại thứ tự các khoản tại Điều 13, Điều 35; cập nhật chính xác căn cứ Quốc hội khóa XVI (Điều 13 bị trùng 2 lần Khoản 3; Điều 35 nhảy số từ khoản 10, 11 sang khoản 13 (thiếu khoản 12); Chương VII căn cứ Quốc hội khóa XI (trong khi đầu văn bản căn cứ khóa XV và dự thảo áp dụng khóa XVI).</w:t>
            </w:r>
          </w:p>
        </w:tc>
        <w:tc>
          <w:tcPr>
            <w:tcW w:w="3780" w:type="dxa"/>
          </w:tcPr>
          <w:p w14:paraId="004FB8F2" w14:textId="74176D93"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89E9D34" w14:textId="77777777" w:rsidTr="00A23378">
        <w:tc>
          <w:tcPr>
            <w:tcW w:w="1710" w:type="dxa"/>
          </w:tcPr>
          <w:p w14:paraId="7826A323" w14:textId="3F28B2E2"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p>
        </w:tc>
        <w:tc>
          <w:tcPr>
            <w:tcW w:w="2160" w:type="dxa"/>
          </w:tcPr>
          <w:p w14:paraId="17635DD3"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7D4D7CA8" w14:textId="5A131356"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28D9A01D"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Đề nghị bổ sung 02 Điều quy định Thành lập Quỹ Hỗ trợ Hiến tạng Quốc gia: Bổ sung quy định thành lập Quỹ vận động và Hỗ trợ hiến mô, tạng từ nguồn xã hội hóa và tài trợ để chi trả cho công tác hồi sức, mai táng, tôn vinh và hỗ trợ BHYT.</w:t>
            </w:r>
          </w:p>
          <w:p w14:paraId="3FE03228"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lastRenderedPageBreak/>
              <w:t>Quỹ này hoạt động theo mô hình Quỹ tài chính nhà nước ngoài ngân sách, phi lợi nhuận, được hình thành từ: Nguồn tài trợ, đóng góp tự nguyện của các tổ chức, cá nhân trong và ngoài nước; Trích tỷ lệ % từ giá dịch vụ ghép tạng hoặc hỗ trợ từ NSNN ban đầu.</w:t>
            </w:r>
          </w:p>
          <w:p w14:paraId="20B43E7B" w14:textId="16F0F629"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Quỹ dùng để: Hỗ trợ chi phí vận chuyển mô, tạng xuyên Việt cấp cứu; mua BHYT trọn đời cho người hiến sống; hỗ trợ học bổng/tài chính cho con nhỏ của người hiến tạng sau khi chết; chi phí hỗ trợ mai táng...</w:t>
            </w:r>
          </w:p>
        </w:tc>
        <w:tc>
          <w:tcPr>
            <w:tcW w:w="3780" w:type="dxa"/>
          </w:tcPr>
          <w:p w14:paraId="3DCDBB7E" w14:textId="41D38854"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15B3E23E" w14:textId="77777777" w:rsidTr="00A23378">
        <w:tc>
          <w:tcPr>
            <w:tcW w:w="1710" w:type="dxa"/>
          </w:tcPr>
          <w:p w14:paraId="61C06C19" w14:textId="35203D44"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p>
        </w:tc>
        <w:tc>
          <w:tcPr>
            <w:tcW w:w="2160" w:type="dxa"/>
          </w:tcPr>
          <w:p w14:paraId="30DB2049"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2DFFE5EE" w14:textId="61726E67"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4D24B60C" w14:textId="7E02561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 xml:space="preserve">Đề nghị bổ sung quy định </w:t>
            </w:r>
            <w:r w:rsidRPr="004C7395">
              <w:rPr>
                <w:rFonts w:ascii="Times New Roman" w:hAnsi="Times New Roman" w:cs="Times New Roman"/>
                <w:b/>
                <w:bCs/>
                <w:sz w:val="26"/>
                <w:szCs w:val="26"/>
              </w:rPr>
              <w:t>“Toàn bộ chi phí xét nghiệm sàng lọc, đánh giá chất lượng tạng, hồi sức chuyên sâu duy trì tạng hiến (từ thời điểm tiên lượng chết não/chết tuần hoàn đến khi lấy xong tạng) và chi phí bảo quản, vận chuyển tạng được tính gộp thành một danh mục ‘Chi phí chuẩn bị và lấy tạng hiến’. Chi phí này được cấu thành trực tiếp vào Giá dịch vụ kỹ thuật ghép tạng của người nhận”</w:t>
            </w:r>
            <w:r w:rsidRPr="004C7395">
              <w:rPr>
                <w:rFonts w:ascii="Times New Roman" w:hAnsi="Times New Roman" w:cs="Times New Roman"/>
                <w:sz w:val="26"/>
                <w:szCs w:val="26"/>
              </w:rPr>
              <w:t>.</w:t>
            </w:r>
          </w:p>
        </w:tc>
        <w:tc>
          <w:tcPr>
            <w:tcW w:w="3780" w:type="dxa"/>
          </w:tcPr>
          <w:p w14:paraId="1468DB5B" w14:textId="6B21D5F4"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6061058B" w14:textId="77777777" w:rsidTr="00A23378">
        <w:tc>
          <w:tcPr>
            <w:tcW w:w="1710" w:type="dxa"/>
          </w:tcPr>
          <w:p w14:paraId="6C0290F3" w14:textId="3AAE5134"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Điều 2</w:t>
            </w:r>
          </w:p>
        </w:tc>
        <w:tc>
          <w:tcPr>
            <w:tcW w:w="2160" w:type="dxa"/>
          </w:tcPr>
          <w:p w14:paraId="397FBBD4" w14:textId="4C6E1A6C"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UBND tỉnh Lạng Sơn (SYT Lạng Sơn)</w:t>
            </w:r>
          </w:p>
        </w:tc>
        <w:tc>
          <w:tcPr>
            <w:tcW w:w="7650" w:type="dxa"/>
          </w:tcPr>
          <w:p w14:paraId="7455901A" w14:textId="36F8759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Luật sử dụng rất nhiều lần cụm từ "thành viên</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gia đình" (Điều 3 khoản 4, Điều 14 khoản 1, Điều 21, Điều 22 khoản 2) làm căn</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cứ để áp dụng chế độ pháp lý khác nhau (độ tuổi tối thiểu hiến là 18 thay vì 25;</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được bỏ qua danh sách chờ ghép quốc gia...) nhưng Điều 2 lại không định nghĩa</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"thành viên gia đình" là gồm những ai (vợ/chồng, cha mẹ, con, anh chị em ruột,</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hay mở rộng theo Bộ luật Dân sự, Luật Hôn nhân và gia đình). Đây là khái niệm</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mấu chốt quyết định việc áp dụng ngoại lệ nhưng bị bỏ trống.</w:t>
            </w:r>
          </w:p>
        </w:tc>
        <w:tc>
          <w:tcPr>
            <w:tcW w:w="3780" w:type="dxa"/>
          </w:tcPr>
          <w:p w14:paraId="1186185B" w14:textId="0C19F0DF"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6BEEC86" w14:textId="77777777" w:rsidTr="00A23378">
        <w:tc>
          <w:tcPr>
            <w:tcW w:w="1710" w:type="dxa"/>
          </w:tcPr>
          <w:p w14:paraId="74C48303" w14:textId="77777777"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p>
          <w:p w14:paraId="1811A911" w14:textId="31E303C6"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Khoản 11 Điều 2</w:t>
            </w:r>
          </w:p>
        </w:tc>
        <w:tc>
          <w:tcPr>
            <w:tcW w:w="2160" w:type="dxa"/>
          </w:tcPr>
          <w:p w14:paraId="6D149C2B"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788FB116" w14:textId="4AB80446"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3B8996DF" w14:textId="1088C594"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Đề nghị chỉnh sửa quy định về “chết tuần hoàn” chuẩn theo khái niệm y khoa (Khoản 11 Điều 2 đang dự thảo “Chết tuần hoàn là tình trạng mất chức năng tuần hoàn và hô hấp không thể phục hồi và người chết tuần hoàn không thể sống lại được”).</w:t>
            </w:r>
          </w:p>
        </w:tc>
        <w:tc>
          <w:tcPr>
            <w:tcW w:w="3780" w:type="dxa"/>
          </w:tcPr>
          <w:p w14:paraId="286DC8D9" w14:textId="5A3A5EF8"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6918F4BD" w14:textId="77777777" w:rsidTr="00A23378">
        <w:tc>
          <w:tcPr>
            <w:tcW w:w="1710" w:type="dxa"/>
          </w:tcPr>
          <w:p w14:paraId="369A3BE4" w14:textId="6A107191"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 Điều 3</w:t>
            </w:r>
          </w:p>
        </w:tc>
        <w:tc>
          <w:tcPr>
            <w:tcW w:w="2160" w:type="dxa"/>
          </w:tcPr>
          <w:p w14:paraId="55F87923" w14:textId="13E1A75D"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Cục Dân số</w:t>
            </w:r>
          </w:p>
        </w:tc>
        <w:tc>
          <w:tcPr>
            <w:tcW w:w="7650" w:type="dxa"/>
          </w:tcPr>
          <w:p w14:paraId="384C0F5A" w14:textId="52DE4C89"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Điều 3 dự thảo Luật đề nghị chỉnh lý bỏ từ "Các" tại tiêu đề, cụ thể</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"Điều 3. Các nguyên tắc trong việc hiến..." thành "Điều 3. Nguyên tắc trong việc</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hiến, lấy, ghép mô, bộ phận cơ thể người và hiến, lấy xác" để đảm bảo tính súc</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tích, chuẩn hóa ngôn ngữ pháp lý.</w:t>
            </w:r>
          </w:p>
        </w:tc>
        <w:tc>
          <w:tcPr>
            <w:tcW w:w="3780" w:type="dxa"/>
          </w:tcPr>
          <w:p w14:paraId="58F5CF27" w14:textId="0C5A46A2"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3737D2A5" w14:textId="77777777" w:rsidTr="00A23378">
        <w:tc>
          <w:tcPr>
            <w:tcW w:w="1710" w:type="dxa"/>
          </w:tcPr>
          <w:p w14:paraId="6D1ABC19" w14:textId="352B14FD"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lastRenderedPageBreak/>
              <w:t xml:space="preserve">Dự thảo Luật </w:t>
            </w:r>
            <w:r w:rsidRPr="004C7395">
              <w:rPr>
                <w:rFonts w:ascii="Times New Roman" w:hAnsi="Times New Roman" w:cs="Times New Roman"/>
                <w:b/>
                <w:sz w:val="26"/>
                <w:szCs w:val="26"/>
              </w:rPr>
              <w:t xml:space="preserve">khoản 3 </w:t>
            </w:r>
            <w:r w:rsidRPr="004C7395">
              <w:rPr>
                <w:rFonts w:ascii="Times New Roman" w:hAnsi="Times New Roman" w:cs="Times New Roman"/>
                <w:b/>
                <w:bCs/>
                <w:sz w:val="26"/>
                <w:szCs w:val="26"/>
              </w:rPr>
              <w:t>Điều 3</w:t>
            </w:r>
          </w:p>
        </w:tc>
        <w:tc>
          <w:tcPr>
            <w:tcW w:w="2160" w:type="dxa"/>
          </w:tcPr>
          <w:p w14:paraId="35AEF615" w14:textId="50D0F2FE"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sz w:val="26"/>
                <w:szCs w:val="26"/>
                <w:lang w:val="es-ES_tradnl"/>
              </w:rPr>
              <w:t>Viện Huyến học – Truyền máu Trung ương</w:t>
            </w:r>
          </w:p>
        </w:tc>
        <w:tc>
          <w:tcPr>
            <w:tcW w:w="7650" w:type="dxa"/>
          </w:tcPr>
          <w:p w14:paraId="7B06E63E"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lang w:val="en-US"/>
              </w:rPr>
              <w:t>Đ</w:t>
            </w:r>
            <w:r w:rsidRPr="004C7395">
              <w:rPr>
                <w:rFonts w:ascii="Times New Roman" w:hAnsi="Times New Roman" w:cs="Times New Roman"/>
                <w:sz w:val="26"/>
                <w:szCs w:val="26"/>
              </w:rPr>
              <w:t xml:space="preserve">ề xuất cơ quan soạn thảo xem xét quy định tại khoản 3 </w:t>
            </w:r>
            <w:r w:rsidRPr="004C7395">
              <w:rPr>
                <w:rFonts w:ascii="Times New Roman" w:hAnsi="Times New Roman" w:cs="Times New Roman"/>
                <w:b/>
                <w:bCs/>
                <w:sz w:val="26"/>
                <w:szCs w:val="26"/>
              </w:rPr>
              <w:t>Điều 3. Các nguyên tắc trong việc hiến, lấy, ghép mô, bộ phận cơ thể người và hiến, lấy xác</w:t>
            </w:r>
            <w:r w:rsidRPr="004C7395">
              <w:rPr>
                <w:rFonts w:ascii="Times New Roman" w:hAnsi="Times New Roman" w:cs="Times New Roman"/>
                <w:sz w:val="26"/>
                <w:szCs w:val="26"/>
              </w:rPr>
              <w:t>, theo hướng phân biệt giữa mô tái sinh với mô không tái sinh, bộ phận cơ thể người và xác để có cơ chế quản lý phù hợp</w:t>
            </w:r>
          </w:p>
          <w:p w14:paraId="52BBCEE9"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xml:space="preserve">Trên cơ sở đó, Cơ quan soạn thảo xem xét chỉnh sửa khoản 3 Điều 3 hiện tại là: </w:t>
            </w:r>
            <w:r w:rsidRPr="004C7395">
              <w:rPr>
                <w:rFonts w:ascii="Times New Roman" w:hAnsi="Times New Roman" w:cs="Times New Roman"/>
                <w:i/>
                <w:iCs/>
                <w:sz w:val="26"/>
                <w:szCs w:val="26"/>
              </w:rPr>
              <w:t>“3. Không nhằm mục đích thương mại”</w:t>
            </w:r>
            <w:r w:rsidRPr="004C7395">
              <w:rPr>
                <w:rFonts w:ascii="Times New Roman" w:hAnsi="Times New Roman" w:cs="Times New Roman"/>
                <w:sz w:val="26"/>
                <w:szCs w:val="26"/>
              </w:rPr>
              <w:t>.</w:t>
            </w:r>
          </w:p>
          <w:p w14:paraId="142345CB" w14:textId="09FD9A30"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 xml:space="preserve">Chỉnh sửa lại thành: </w:t>
            </w:r>
            <w:r w:rsidRPr="004C7395">
              <w:rPr>
                <w:rFonts w:ascii="Times New Roman" w:hAnsi="Times New Roman" w:cs="Times New Roman"/>
                <w:i/>
                <w:iCs/>
                <w:sz w:val="26"/>
                <w:szCs w:val="26"/>
              </w:rPr>
              <w:t>“3.3. Không nhằm mục đích thương mại đối với mô không tái sinh, bộ phận cơ thể người và xác.”</w:t>
            </w:r>
          </w:p>
        </w:tc>
        <w:tc>
          <w:tcPr>
            <w:tcW w:w="3780" w:type="dxa"/>
          </w:tcPr>
          <w:p w14:paraId="28393F22" w14:textId="7E5475F6"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79B51D97" w14:textId="77777777" w:rsidTr="00A23378">
        <w:tc>
          <w:tcPr>
            <w:tcW w:w="1710" w:type="dxa"/>
          </w:tcPr>
          <w:p w14:paraId="259BD671" w14:textId="6110D93C"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Điều 4</w:t>
            </w:r>
          </w:p>
        </w:tc>
        <w:tc>
          <w:tcPr>
            <w:tcW w:w="2160" w:type="dxa"/>
          </w:tcPr>
          <w:p w14:paraId="667E74FB" w14:textId="5E6ABCAB"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Cục Dân số</w:t>
            </w:r>
          </w:p>
        </w:tc>
        <w:tc>
          <w:tcPr>
            <w:tcW w:w="7650" w:type="dxa"/>
          </w:tcPr>
          <w:p w14:paraId="1C5AA969" w14:textId="3FD4DF36"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Đề nghị xem xét, chỉnh lý Điều 4. Trách nhiệm quản lý nhà nước về</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hiến, lấy, ghép mô, bộ phận cơ thể người và hiến, lấy xác và Điều 8. Xử lý vi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phạm về hoạt động hiến, lấy, ghép mô, bộ phận cơ thể người thành chương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“Trách nhiệm thực hiện” trước Chương VII. Điều khoản thi hành.</w:t>
            </w:r>
          </w:p>
        </w:tc>
        <w:tc>
          <w:tcPr>
            <w:tcW w:w="3780" w:type="dxa"/>
          </w:tcPr>
          <w:p w14:paraId="5D21EE05" w14:textId="093E58A7"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7CBD4A34" w14:textId="77777777" w:rsidTr="00A23378">
        <w:tc>
          <w:tcPr>
            <w:tcW w:w="1710" w:type="dxa"/>
          </w:tcPr>
          <w:p w14:paraId="67F77022" w14:textId="6483F474"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khoản 6 Điều 6</w:t>
            </w:r>
          </w:p>
        </w:tc>
        <w:tc>
          <w:tcPr>
            <w:tcW w:w="2160" w:type="dxa"/>
          </w:tcPr>
          <w:p w14:paraId="3545FE2D" w14:textId="77777777" w:rsidR="00A42020" w:rsidRPr="004C7395" w:rsidRDefault="00A42020" w:rsidP="00A42020">
            <w:pPr>
              <w:autoSpaceDE w:val="0"/>
              <w:autoSpaceDN w:val="0"/>
              <w:adjustRightInd w:val="0"/>
              <w:jc w:val="both"/>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Thanh Hóa</w:t>
            </w:r>
          </w:p>
          <w:p w14:paraId="1A95AC62" w14:textId="5934DDBC"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Thanh Hóa)</w:t>
            </w:r>
          </w:p>
        </w:tc>
        <w:tc>
          <w:tcPr>
            <w:tcW w:w="7650" w:type="dxa"/>
          </w:tcPr>
          <w:p w14:paraId="5C2B69E2"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Đề nghị Ban soạn thảo nghiên cứu sửa cụm từ “khuyến khích sự tham gia</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của tổ chức, cá nhân trong vận động hiến mô, bộ phận cơ thể người vì mục đích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nhân đạo” theo hướng bảo đảm bao quát đầy đủ các mục đích của hoạt động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hiến, lấy, ghép mô, bộ phận cơ thể người, hiến và lấy xác theo quy định của Luật.</w:t>
            </w:r>
          </w:p>
          <w:p w14:paraId="0889F539"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Lý do: Theo quy định về nguyên tắc hiến, lấy mô, ghép mô, bộ phận cơ</w:t>
            </w:r>
          </w:p>
          <w:p w14:paraId="2F913153"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thể người và hiến, lấy xác, hoạt động này được thực hiện vì mục đích nhân đạo,</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chữa bệnh, giảng dạy hoặc nghiên cứu khoa học và không nhằm mục đích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thương mại (Điều 3 dự thảo Luật).</w:t>
            </w:r>
          </w:p>
          <w:p w14:paraId="7B02F1E2" w14:textId="701DF7A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Do vậy, nội dung trên đề nghị sửa thành: “khuyến khích sự tham gia của</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tổ chức, cá nhân trong vận động hiến mô, bộ phận cơ thể người vì mục đích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nhân đạo, chữa bệnh, giảng dạy hoặc nghiên cứu khoa học và không nhằm mục</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đích thương mại”.</w:t>
            </w:r>
          </w:p>
        </w:tc>
        <w:tc>
          <w:tcPr>
            <w:tcW w:w="3780" w:type="dxa"/>
          </w:tcPr>
          <w:p w14:paraId="3B06537A" w14:textId="37DBC2EE"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39963EE" w14:textId="77777777" w:rsidTr="00A23378">
        <w:tc>
          <w:tcPr>
            <w:tcW w:w="1710" w:type="dxa"/>
          </w:tcPr>
          <w:p w14:paraId="72CE3464" w14:textId="48B35601"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Điều 7</w:t>
            </w:r>
          </w:p>
        </w:tc>
        <w:tc>
          <w:tcPr>
            <w:tcW w:w="2160" w:type="dxa"/>
          </w:tcPr>
          <w:p w14:paraId="6BBCD331" w14:textId="22F73A02"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 xml:space="preserve">Cục Dân số </w:t>
            </w:r>
          </w:p>
        </w:tc>
        <w:tc>
          <w:tcPr>
            <w:tcW w:w="7650" w:type="dxa"/>
          </w:tcPr>
          <w:p w14:paraId="45FEEA2C" w14:textId="017929CF"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Đề nghị xem xét, chỉnh lý điều về các hành vi bị nghiêm cấm (Điều 7)</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lên sau điều về nội dung quản lý nhà nước về hiến, lấy, ghép mô, bộ phận cơ thể</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người và hiến, lấy xác (Điều 5).</w:t>
            </w:r>
          </w:p>
        </w:tc>
        <w:tc>
          <w:tcPr>
            <w:tcW w:w="3780" w:type="dxa"/>
          </w:tcPr>
          <w:p w14:paraId="5F6A7F10" w14:textId="04D1EA26"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3C5BC9D" w14:textId="77777777" w:rsidTr="00A23378">
        <w:tc>
          <w:tcPr>
            <w:tcW w:w="1710" w:type="dxa"/>
          </w:tcPr>
          <w:p w14:paraId="46A832CD" w14:textId="20459DD4"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lastRenderedPageBreak/>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 xml:space="preserve">khoản 5 </w:t>
            </w:r>
            <w:r w:rsidRPr="004C7395">
              <w:rPr>
                <w:rFonts w:ascii="Times New Roman" w:hAnsi="Times New Roman" w:cs="Times New Roman"/>
                <w:b/>
                <w:bCs/>
                <w:sz w:val="26"/>
                <w:szCs w:val="26"/>
                <w:lang w:val="es-ES_tradnl"/>
              </w:rPr>
              <w:t>Điều 7</w:t>
            </w:r>
          </w:p>
        </w:tc>
        <w:tc>
          <w:tcPr>
            <w:tcW w:w="2160" w:type="dxa"/>
          </w:tcPr>
          <w:p w14:paraId="29C48744"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3DB1BD96" w14:textId="7385F1FC"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74A15488"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b/>
                <w:sz w:val="26"/>
                <w:szCs w:val="26"/>
              </w:rPr>
              <w:t>Khoản 5 Điều 7:</w:t>
            </w:r>
            <w:r w:rsidRPr="004C7395">
              <w:rPr>
                <w:rFonts w:ascii="Times New Roman" w:hAnsi="Times New Roman" w:cs="Times New Roman"/>
                <w:sz w:val="26"/>
                <w:szCs w:val="26"/>
              </w:rPr>
              <w:t xml:space="preserve"> Cấm lấy mô, bộ phận cơ thể ở người sống dưới 18 tuổi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(trừ một số ngoại lệ lấy tế bào/mô tái sinh quy định tại khoản 1 Điều 13).</w:t>
            </w:r>
          </w:p>
          <w:p w14:paraId="6C34D0ED"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b/>
                <w:sz w:val="26"/>
                <w:szCs w:val="26"/>
              </w:rPr>
              <w:t>Khoản 6 Điều 7:</w:t>
            </w:r>
            <w:r w:rsidRPr="004C7395">
              <w:rPr>
                <w:rFonts w:ascii="Times New Roman" w:hAnsi="Times New Roman" w:cs="Times New Roman"/>
                <w:sz w:val="26"/>
                <w:szCs w:val="26"/>
              </w:rPr>
              <w:t xml:space="preserve"> Cấm lấy bộ phận cơ thể ở người sống dưới 25 tuổi, trừ</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trường hợp quy định tại điểm a khoản 1 Điều 14 (hiến cho thành viên gia đình từ</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đủ 18 tuổi).</w:t>
            </w:r>
          </w:p>
          <w:p w14:paraId="4140071D"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Các quy định trên thiếu tính nhất quán về tuổi, dẫn đến chồng chéo, khó</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khăn, vướng mắc và dễ gây hiểu lầm, có thể dẫn đến lỗi khi tổ chức thực hiện.</w:t>
            </w:r>
          </w:p>
          <w:p w14:paraId="66C2F889" w14:textId="505DB67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 xml:space="preserve">Đề nghị: </w:t>
            </w:r>
            <w:r w:rsidRPr="004C7395">
              <w:rPr>
                <w:rFonts w:ascii="Times New Roman" w:hAnsi="Times New Roman" w:cs="Times New Roman"/>
                <w:sz w:val="26"/>
                <w:szCs w:val="26"/>
              </w:rPr>
              <w:t xml:space="preserve">Thống nhất quy định về độ tuổi đối với người hiến sống tại Khoản 5, Khoản 6 Điều 7 thành: </w:t>
            </w:r>
            <w:r w:rsidRPr="004C7395">
              <w:rPr>
                <w:rFonts w:ascii="Times New Roman" w:hAnsi="Times New Roman" w:cs="Times New Roman"/>
                <w:b/>
                <w:bCs/>
                <w:sz w:val="26"/>
                <w:szCs w:val="26"/>
              </w:rPr>
              <w:t>độ tuổi hiến tạng người sống là từ đủ 18 tuổi trở lên đối với tất cả các trường hợp</w:t>
            </w:r>
            <w:r w:rsidRPr="004C7395">
              <w:rPr>
                <w:rFonts w:ascii="Times New Roman" w:hAnsi="Times New Roman" w:cs="Times New Roman"/>
                <w:sz w:val="26"/>
                <w:szCs w:val="26"/>
              </w:rPr>
              <w:t xml:space="preserve"> (nhưng bổ sung quy định kiểm tra tâm lý độc lập khắt khe hơn đối với người hiến không cùng huyết thống để phòng chống trục lợi, mua bán mô, tạng.</w:t>
            </w:r>
          </w:p>
        </w:tc>
        <w:tc>
          <w:tcPr>
            <w:tcW w:w="3780" w:type="dxa"/>
          </w:tcPr>
          <w:p w14:paraId="60C57FD3" w14:textId="04106470"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5C9D855F" w14:textId="77777777" w:rsidTr="00A23378">
        <w:tc>
          <w:tcPr>
            <w:tcW w:w="1710" w:type="dxa"/>
          </w:tcPr>
          <w:p w14:paraId="77B0F54C" w14:textId="362E6972"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 xml:space="preserve">khoản 14 </w:t>
            </w:r>
            <w:r w:rsidRPr="004C7395">
              <w:rPr>
                <w:rFonts w:ascii="Times New Roman" w:hAnsi="Times New Roman" w:cs="Times New Roman"/>
                <w:b/>
                <w:bCs/>
                <w:sz w:val="26"/>
                <w:szCs w:val="26"/>
                <w:lang w:val="es-ES_tradnl"/>
              </w:rPr>
              <w:t>Điều 7</w:t>
            </w:r>
          </w:p>
        </w:tc>
        <w:tc>
          <w:tcPr>
            <w:tcW w:w="2160" w:type="dxa"/>
          </w:tcPr>
          <w:p w14:paraId="2D900F4F"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5ABF5BD2" w14:textId="0AA81BD3"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6E40241F" w14:textId="77777777" w:rsidR="00A42020" w:rsidRPr="004C7395" w:rsidRDefault="00A42020" w:rsidP="00A42020">
            <w:pPr>
              <w:autoSpaceDE w:val="0"/>
              <w:autoSpaceDN w:val="0"/>
              <w:adjustRightInd w:val="0"/>
              <w:jc w:val="both"/>
              <w:rPr>
                <w:rFonts w:ascii="Times New Roman" w:hAnsi="Times New Roman" w:cs="Times New Roman"/>
                <w:b/>
                <w:sz w:val="26"/>
                <w:szCs w:val="26"/>
              </w:rPr>
            </w:pPr>
            <w:r w:rsidRPr="004C7395">
              <w:rPr>
                <w:rFonts w:ascii="Times New Roman" w:hAnsi="Times New Roman" w:cs="Times New Roman"/>
                <w:b/>
                <w:sz w:val="26"/>
                <w:szCs w:val="26"/>
                <w:lang w:val="en-US"/>
              </w:rPr>
              <w:t xml:space="preserve">khoản 14 </w:t>
            </w:r>
            <w:r w:rsidRPr="004C7395">
              <w:rPr>
                <w:rFonts w:ascii="Times New Roman" w:hAnsi="Times New Roman" w:cs="Times New Roman"/>
                <w:b/>
                <w:bCs/>
                <w:sz w:val="26"/>
                <w:szCs w:val="26"/>
                <w:lang w:val="es-ES_tradnl"/>
              </w:rPr>
              <w:t xml:space="preserve">Điều 7 </w:t>
            </w:r>
            <w:r w:rsidRPr="004C7395">
              <w:rPr>
                <w:rFonts w:ascii="Times New Roman" w:hAnsi="Times New Roman" w:cs="Times New Roman"/>
                <w:b/>
                <w:sz w:val="26"/>
                <w:szCs w:val="26"/>
              </w:rPr>
              <w:t xml:space="preserve">quy định </w:t>
            </w:r>
            <w:r w:rsidRPr="004C7395">
              <w:rPr>
                <w:rFonts w:ascii="Times New Roman" w:hAnsi="Times New Roman" w:cs="Times New Roman"/>
                <w:sz w:val="26"/>
                <w:szCs w:val="26"/>
              </w:rPr>
              <w:t>Nghiêm cấm “Thực hiện hoạt động lấy, điều</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phối và ghép mô, bộ phận cơ thể người không được điều phối bởi Trung tâm</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Điều phối quốc gia về ghép bộ phận cơ thể người”.</w:t>
            </w:r>
          </w:p>
          <w:p w14:paraId="2DB6BB7D"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b/>
                <w:sz w:val="26"/>
                <w:szCs w:val="26"/>
              </w:rPr>
              <w:t xml:space="preserve">Khoản 6 Điều 30 quy định </w:t>
            </w:r>
            <w:r w:rsidRPr="004C7395">
              <w:rPr>
                <w:rFonts w:ascii="Times New Roman" w:hAnsi="Times New Roman" w:cs="Times New Roman"/>
                <w:sz w:val="26"/>
                <w:szCs w:val="26"/>
              </w:rPr>
              <w:t>“Việc ghép bộ phận cơ thể người chỉ được thực</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hiện sau khi có xác nhận điều phối hoặc mã điều phối quốc gia do Trung tâm</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Điều phối Quốc gia về ghép bộ phận cơ thể người cấp theo quy định của Bộ</w:t>
            </w:r>
          </w:p>
          <w:p w14:paraId="5643788F"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trưởng Bộ Y tế”.</w:t>
            </w:r>
          </w:p>
          <w:p w14:paraId="7574F118"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Quy định này có thể dẫn đến vướng mắc trong tổ chức thực hiện các trường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hợp cấp cứu khẩn cấp (như suy gan cấp, sốc tim) hoặc ghép mô (màng xương,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giác mạc, van tim, da) hoặc ghép từ người hiến sống là thành viên gia đình ngay</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tại bệnh viện, làm giảm hiệu quả của hoạt động phẫu thuật, đánh mất thời gian</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vàng trong cấp cứu người bệnh và sẽ làm giảm số lượng tương đối nguồn hiến</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giác mạc, mô, tạng.</w:t>
            </w:r>
          </w:p>
          <w:p w14:paraId="22521C2F"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lang w:val="en-US"/>
              </w:rPr>
              <w:t xml:space="preserve">Đề nghị: </w:t>
            </w:r>
            <w:r w:rsidRPr="004C7395">
              <w:rPr>
                <w:rFonts w:ascii="Times New Roman" w:hAnsi="Times New Roman" w:cs="Times New Roman"/>
                <w:sz w:val="26"/>
                <w:szCs w:val="26"/>
              </w:rPr>
              <w:t>Điều chỉnh Điều 7 và Điều 30</w:t>
            </w:r>
          </w:p>
          <w:p w14:paraId="430FF14B"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lastRenderedPageBreak/>
              <w:t>- Cho phép cơ sở y tế chủ động lấy, ghép tạng đối với trường hợp cấp cứu khẩn cấp hoặc các cặp hiến - ghép sống cùng gia đình, báo cáo và cấp mã điều phối bổ sung trong vòng 12 - 24 giờ sau mổ.</w:t>
            </w:r>
          </w:p>
          <w:p w14:paraId="55A8A941"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Trường hợp thông thường: Tách riêng quy trình điều phối Mô, Tạng</w:t>
            </w:r>
          </w:p>
          <w:p w14:paraId="427208BE"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Điều phối Tạng: bắt buộc qua Trung tâm Điều phối Quốc gia.</w:t>
            </w:r>
          </w:p>
          <w:p w14:paraId="7A3260D3" w14:textId="2BC62A9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 Điều phối Mô: cho phép Ngân hàng mô tự chủ điều phối theo tiêu chuẩn chất lượng và báo cáo hậu kiểm (vì Mô có khả năng lưu trữ lâu trong Ngân hàng mô, nguy cơ trục lợi thấp hơn tạng).</w:t>
            </w:r>
          </w:p>
        </w:tc>
        <w:tc>
          <w:tcPr>
            <w:tcW w:w="3780" w:type="dxa"/>
          </w:tcPr>
          <w:p w14:paraId="79B9812D" w14:textId="03E9CBBF"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5EC2C9CD" w14:textId="77777777" w:rsidTr="00A23378">
        <w:tc>
          <w:tcPr>
            <w:tcW w:w="1710" w:type="dxa"/>
          </w:tcPr>
          <w:p w14:paraId="30B9FD9B" w14:textId="6C5D3E05"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 xml:space="preserve">khoản 14 </w:t>
            </w:r>
            <w:r w:rsidRPr="004C7395">
              <w:rPr>
                <w:rFonts w:ascii="Times New Roman" w:hAnsi="Times New Roman" w:cs="Times New Roman"/>
                <w:b/>
                <w:bCs/>
                <w:sz w:val="26"/>
                <w:szCs w:val="26"/>
                <w:lang w:val="es-ES_tradnl"/>
              </w:rPr>
              <w:t>Điều 7</w:t>
            </w:r>
          </w:p>
        </w:tc>
        <w:tc>
          <w:tcPr>
            <w:tcW w:w="2160" w:type="dxa"/>
          </w:tcPr>
          <w:p w14:paraId="6A42DE46" w14:textId="50212B1E"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sz w:val="26"/>
                <w:szCs w:val="26"/>
                <w:lang w:val="es-ES_tradnl"/>
              </w:rPr>
              <w:t>Bệnh viện Phụ sản Trung ương</w:t>
            </w:r>
          </w:p>
        </w:tc>
        <w:tc>
          <w:tcPr>
            <w:tcW w:w="7650" w:type="dxa"/>
          </w:tcPr>
          <w:p w14:paraId="225621C3" w14:textId="23800DE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 xml:space="preserve">Bổ sung Khoản 14 Điều 7 của Dự thảo như sau: Thực hiện hoạt động lấy, điều phối và ghép mô, bộ phận cơ thể người không được điều phối bởi Trung tâm Điều phối quốc gia về ghép bộ phận cơ thể người, </w:t>
            </w:r>
            <w:r w:rsidRPr="004C7395">
              <w:rPr>
                <w:rFonts w:ascii="Times New Roman" w:hAnsi="Times New Roman" w:cs="Times New Roman"/>
                <w:b/>
                <w:bCs/>
                <w:sz w:val="26"/>
                <w:szCs w:val="26"/>
              </w:rPr>
              <w:t>trừ trường hợp hiến, lấy, lưu giữ, điều phối mô sinh sản, tinh trùng, noãn, phôi phục vụ hỗ trợ sinh sản được thực hiện theo quy định của pháp luật về hỗ trợ sinh sản.</w:t>
            </w:r>
          </w:p>
        </w:tc>
        <w:tc>
          <w:tcPr>
            <w:tcW w:w="3780" w:type="dxa"/>
          </w:tcPr>
          <w:p w14:paraId="5D59F2C1" w14:textId="3B3A148F"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07D0F488" w14:textId="77777777" w:rsidTr="00A23378">
        <w:tc>
          <w:tcPr>
            <w:tcW w:w="1710" w:type="dxa"/>
          </w:tcPr>
          <w:p w14:paraId="5D113D31" w14:textId="02A2B90E"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Điều 8</w:t>
            </w:r>
          </w:p>
        </w:tc>
        <w:tc>
          <w:tcPr>
            <w:tcW w:w="2160" w:type="dxa"/>
          </w:tcPr>
          <w:p w14:paraId="79655C0F" w14:textId="37A208E8"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 xml:space="preserve">Cục Dân số </w:t>
            </w:r>
          </w:p>
        </w:tc>
        <w:tc>
          <w:tcPr>
            <w:tcW w:w="7650" w:type="dxa"/>
          </w:tcPr>
          <w:p w14:paraId="4089B4CB" w14:textId="5E3C7650"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 xml:space="preserve">Lỗi dấu câu: </w:t>
            </w:r>
            <w:r w:rsidRPr="004C7395">
              <w:rPr>
                <w:rFonts w:ascii="Times New Roman" w:hAnsi="Times New Roman" w:cs="Times New Roman"/>
                <w:i/>
                <w:sz w:val="26"/>
                <w:szCs w:val="26"/>
                <w:lang w:val="en-US"/>
              </w:rPr>
              <w:t>“</w:t>
            </w:r>
            <w:r w:rsidRPr="004C7395">
              <w:rPr>
                <w:rFonts w:ascii="Times New Roman" w:hAnsi="Times New Roman" w:cs="Times New Roman"/>
                <w:i/>
                <w:sz w:val="26"/>
                <w:szCs w:val="26"/>
              </w:rPr>
              <w:t>Điều 8: Xử lý vi phạm...</w:t>
            </w:r>
            <w:r w:rsidRPr="004C7395">
              <w:rPr>
                <w:rFonts w:ascii="Times New Roman" w:hAnsi="Times New Roman" w:cs="Times New Roman"/>
                <w:i/>
                <w:sz w:val="26"/>
                <w:szCs w:val="26"/>
                <w:lang w:val="en-US"/>
              </w:rPr>
              <w:t>”</w:t>
            </w:r>
          </w:p>
        </w:tc>
        <w:tc>
          <w:tcPr>
            <w:tcW w:w="3780" w:type="dxa"/>
          </w:tcPr>
          <w:p w14:paraId="7DE9A7A2" w14:textId="3E33984D"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3375BD0D" w14:textId="77777777" w:rsidTr="00A23378">
        <w:tc>
          <w:tcPr>
            <w:tcW w:w="1710" w:type="dxa"/>
          </w:tcPr>
          <w:p w14:paraId="50CDC7A9" w14:textId="5093B739"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khoản 1 Điều 8</w:t>
            </w:r>
          </w:p>
        </w:tc>
        <w:tc>
          <w:tcPr>
            <w:tcW w:w="2160" w:type="dxa"/>
          </w:tcPr>
          <w:p w14:paraId="4DE8EF95"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Thanh Hóa</w:t>
            </w:r>
          </w:p>
          <w:p w14:paraId="0171711F" w14:textId="7C3BF3DA"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Thanh Hóa)</w:t>
            </w:r>
          </w:p>
        </w:tc>
        <w:tc>
          <w:tcPr>
            <w:tcW w:w="7650" w:type="dxa"/>
          </w:tcPr>
          <w:p w14:paraId="2306F266"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Tại khoản 1 Điều 8, dự thảo Luật quy định ngân hàng mô vi phạm quy</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định thì bị thu hồi quyết định công nhận đủ điều kiện hoạt động.</w:t>
            </w:r>
          </w:p>
          <w:p w14:paraId="5C8E04CD"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Theo quy định tại khoản 1 Điều 7 Nghị định số 155/2018/NĐ-CP ngày</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12/11/2018 của Chính phủ sửa đổi, bổ sung một số quy định liên quan đến điều</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kiện đầu tư kinh doanh thuộc phạm vi quản lý nhà nước của Bộ Y tế, quy định: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“Ngân hàng mô chỉ được hoạt động sau khi có Giấy phép hoạt động ngân hàng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mô do Bộ Y tế cấp”;</w:t>
            </w:r>
          </w:p>
          <w:p w14:paraId="4F5B0CD4"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Đồng thời, tại điểm a khoản 8 Điều 44 Nghị định số 90/2026/NĐ-CP ngày</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30/3/2026 của Chính phủ quy định xử phạt hành chính trong lĩnh vực y tế quy</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định hình thức xử phạt bổ sung như sau: “Tước quyền sử dụng giấy phép hoạt</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động ngân hàng mô trong thời hạn 03 tháng đến 06 tháng đối với hành vi quy</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định tại khoản 3 và điểm c khoản 5 Điều này”.</w:t>
            </w:r>
          </w:p>
          <w:p w14:paraId="780D53C0" w14:textId="7308117B"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lastRenderedPageBreak/>
              <w:t>Vì vậy, đề nghị Ban soạn thảo nghiên cứu, rà soát lại quy định tại Điều 8</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theo hướng thống nhất về tên gọi giấy phép, điều kiện hoạt động và các hình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thức xử lý vi phạm đối với ngân hàng mô.</w:t>
            </w:r>
          </w:p>
        </w:tc>
        <w:tc>
          <w:tcPr>
            <w:tcW w:w="3780" w:type="dxa"/>
          </w:tcPr>
          <w:p w14:paraId="3252F45F" w14:textId="5C66A075"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0F8683BD" w14:textId="77777777" w:rsidTr="00A23378">
        <w:tc>
          <w:tcPr>
            <w:tcW w:w="1710" w:type="dxa"/>
          </w:tcPr>
          <w:p w14:paraId="27C0FAF5" w14:textId="17938E2D"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khoản 4 Điều 9</w:t>
            </w:r>
          </w:p>
        </w:tc>
        <w:tc>
          <w:tcPr>
            <w:tcW w:w="2160" w:type="dxa"/>
          </w:tcPr>
          <w:p w14:paraId="12C21CCE"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Thanh Hóa</w:t>
            </w:r>
          </w:p>
          <w:p w14:paraId="31686099" w14:textId="3BD7D71D"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Thanh Hóa)</w:t>
            </w:r>
          </w:p>
        </w:tc>
        <w:tc>
          <w:tcPr>
            <w:tcW w:w="7650" w:type="dxa"/>
          </w:tcPr>
          <w:p w14:paraId="626449ED"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Tại khoản 4 Điều 9 dự thảo Luật quy định về đối tượng được khen thưởng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hiện mới chỉ đề cập đến đối tượng là người hiến, gia đình người hiến và cá nhân,</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tổ chức làm công tác truyền thông, vận động.</w:t>
            </w:r>
          </w:p>
          <w:p w14:paraId="0C4E8E06" w14:textId="3C74F37F"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Đề nghị bổ sung đối tượng được biểu dương, khen thưởng là tổ chức, cá</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nhân trực tiếp tham gia hoạt động lấy, bảo quản, vận chuyển, điều phối và ghép</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mô, bộ phận cơ thể người có thành tích xuất sắc, nhằm ghi nhận, động viên đội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ngũ chuyên môn có đóng góp trực tiếp vào việc thực hiện thành công các ca</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ghép, bảo đảm an toàn, chất lượng và hiệu quả.</w:t>
            </w:r>
          </w:p>
        </w:tc>
        <w:tc>
          <w:tcPr>
            <w:tcW w:w="3780" w:type="dxa"/>
          </w:tcPr>
          <w:p w14:paraId="3CAB37C0" w14:textId="68268437"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2A7FDB68" w14:textId="77777777" w:rsidTr="00A23378">
        <w:tc>
          <w:tcPr>
            <w:tcW w:w="1710" w:type="dxa"/>
          </w:tcPr>
          <w:p w14:paraId="3E4C4055" w14:textId="6DAE2647"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điểm b khoản 1 Điều 11</w:t>
            </w:r>
          </w:p>
        </w:tc>
        <w:tc>
          <w:tcPr>
            <w:tcW w:w="2160" w:type="dxa"/>
          </w:tcPr>
          <w:p w14:paraId="4CFF5526"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 xml:space="preserve">UBND tỉnh Lạng Sơn </w:t>
            </w:r>
          </w:p>
          <w:p w14:paraId="0E4CE1E3" w14:textId="7A72673F"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Lạng Sơn)</w:t>
            </w:r>
          </w:p>
        </w:tc>
        <w:tc>
          <w:tcPr>
            <w:tcW w:w="7650" w:type="dxa"/>
          </w:tcPr>
          <w:p w14:paraId="11EFD0EE"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rPr>
              <w:t>dùng cụm từ khác "người thân gia đình" (không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phải "thành viên gia đình" như các điều khác), không rõ có đồng nhất với "thành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viên gia đình" hay là một phạm vi khác, dễ dẫn đến áp dụng không thống nhất</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giữa các cơ sở y tế.</w:t>
            </w:r>
          </w:p>
          <w:p w14:paraId="36826F3F" w14:textId="382EE373"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Đề nghị: Bổ sung Điều 2 định nghĩa rõ "thành viên gia đình" (thống nhất</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với "người thân gia đình") làm cơ sở áp dụng thống nhất các ngoại lệ về độ tuổi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và điều phối.</w:t>
            </w:r>
          </w:p>
        </w:tc>
        <w:tc>
          <w:tcPr>
            <w:tcW w:w="3780" w:type="dxa"/>
          </w:tcPr>
          <w:p w14:paraId="44F29D0D" w14:textId="28AB1869"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2B7F6913" w14:textId="77777777" w:rsidTr="00A23378">
        <w:tc>
          <w:tcPr>
            <w:tcW w:w="1710" w:type="dxa"/>
          </w:tcPr>
          <w:p w14:paraId="5D92CE05" w14:textId="79D873F6"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điểm b khoản 1 Điều 11</w:t>
            </w:r>
          </w:p>
        </w:tc>
        <w:tc>
          <w:tcPr>
            <w:tcW w:w="2160" w:type="dxa"/>
          </w:tcPr>
          <w:p w14:paraId="7FE5A59D"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 xml:space="preserve">UBND tỉnh Hưng Yên </w:t>
            </w:r>
          </w:p>
          <w:p w14:paraId="63F66F5B" w14:textId="280F84FA"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766D37EB"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b/>
                <w:sz w:val="26"/>
                <w:szCs w:val="26"/>
              </w:rPr>
              <w:t xml:space="preserve">Điều 7.5 và 7.6: </w:t>
            </w:r>
            <w:r w:rsidRPr="004C7395">
              <w:rPr>
                <w:rFonts w:ascii="Times New Roman" w:hAnsi="Times New Roman" w:cs="Times New Roman"/>
                <w:sz w:val="26"/>
                <w:szCs w:val="26"/>
              </w:rPr>
              <w:t>Nghiêm cấm lấy mô/tạng ở người sống dưới 18 tuổi,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dưới 25 tuổi (trừ trường hợp đặc biệt)</w:t>
            </w:r>
          </w:p>
          <w:p w14:paraId="57072F0D" w14:textId="77777777" w:rsidR="00A42020" w:rsidRPr="004C7395" w:rsidRDefault="00A42020" w:rsidP="00A42020">
            <w:pPr>
              <w:autoSpaceDE w:val="0"/>
              <w:autoSpaceDN w:val="0"/>
              <w:adjustRightInd w:val="0"/>
              <w:jc w:val="both"/>
              <w:rPr>
                <w:rFonts w:ascii="Times New Roman" w:hAnsi="Times New Roman" w:cs="Times New Roman"/>
                <w:b/>
                <w:sz w:val="26"/>
                <w:szCs w:val="26"/>
              </w:rPr>
            </w:pPr>
            <w:r w:rsidRPr="004C7395">
              <w:rPr>
                <w:rFonts w:ascii="Times New Roman" w:hAnsi="Times New Roman" w:cs="Times New Roman"/>
                <w:b/>
                <w:sz w:val="26"/>
                <w:szCs w:val="26"/>
              </w:rPr>
              <w:t xml:space="preserve">Điều 11.1.b: </w:t>
            </w:r>
            <w:r w:rsidRPr="004C7395">
              <w:rPr>
                <w:rFonts w:ascii="Times New Roman" w:hAnsi="Times New Roman" w:cs="Times New Roman"/>
                <w:sz w:val="26"/>
                <w:szCs w:val="26"/>
              </w:rPr>
              <w:t>Cho phép người dưới 18 tuổi được đăng ký hiến mô, tạng, xác</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nếu người thân đồng ý</w:t>
            </w:r>
            <w:r w:rsidRPr="004C7395">
              <w:rPr>
                <w:rFonts w:ascii="Times New Roman" w:hAnsi="Times New Roman" w:cs="Times New Roman"/>
                <w:b/>
                <w:sz w:val="26"/>
                <w:szCs w:val="26"/>
              </w:rPr>
              <w:t>;</w:t>
            </w:r>
          </w:p>
          <w:p w14:paraId="49A4E927"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b/>
                <w:sz w:val="26"/>
                <w:szCs w:val="26"/>
              </w:rPr>
              <w:t xml:space="preserve">Điều 14.2.b: </w:t>
            </w:r>
            <w:r w:rsidRPr="004C7395">
              <w:rPr>
                <w:rFonts w:ascii="Times New Roman" w:hAnsi="Times New Roman" w:cs="Times New Roman"/>
                <w:sz w:val="26"/>
                <w:szCs w:val="26"/>
              </w:rPr>
              <w:t>Cho phép lấy bộ phận cơ thể (tạng) sau khi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chết/chết não của người dưới 18 tuổi.</w:t>
            </w:r>
          </w:p>
          <w:p w14:paraId="5691586E"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b/>
                <w:sz w:val="26"/>
                <w:szCs w:val="26"/>
              </w:rPr>
              <w:t>Các quy định tại Điều 7 mâu thuẫn với quy định tại Điều 11:</w:t>
            </w:r>
            <w:r w:rsidRPr="004C7395">
              <w:rPr>
                <w:rFonts w:ascii="Times New Roman" w:hAnsi="Times New Roman" w:cs="Times New Roman"/>
                <w:sz w:val="26"/>
                <w:szCs w:val="26"/>
              </w:rPr>
              <w:t xml:space="preserve"> Điều 7 thì</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cấm hoàn toàn trẻ em quyết định mô, tạng của mình khi còn sống. Điều 11 lại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cho phép trẻ em (hoặc cha mẹ thay mặt trẻ) đăng ký/quyết định hiến mô, tạng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của trẻ sau khi chết.</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Các quy định mâu thuẫn này tạo ra rủi ro pháp lý trong chính sách bảo vệ</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 xml:space="preserve">trẻ em, có thể gây ra nguy cơ </w:t>
            </w:r>
            <w:r w:rsidRPr="004C7395">
              <w:rPr>
                <w:rFonts w:ascii="Times New Roman" w:hAnsi="Times New Roman" w:cs="Times New Roman"/>
                <w:sz w:val="26"/>
                <w:szCs w:val="26"/>
              </w:rPr>
              <w:lastRenderedPageBreak/>
              <w:t>cha/mẹ/người đại diện đồng ý cho trẻ hiến mô,</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tạng để trục lợi kinh tế hoặc áp lực vận động từ bên thứ ba. Đồng thời, gây ra</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các rủi ro về pháp lý đối với nhân viên y tế thực hiện lấy ghép mô, tạng nếu xảy</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ra khiếu kiện, khiếu nại, tố cáo cho rằng trẻ không có nguyện vọng hiến mô,</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tạng và cha/mẹ/người đại diện đã "bán tạng" hoặc quyết định sai trái việc hiến</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mô, tạng. Việc quy định không rõ ràng, mâu thuẫn giữa các quy định cũng có</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thể gây ra dư luận không tốt về "mua, bán mô, tạng trẻ em", gây tổn hại nghiêm</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trọng đến niềm tin của cộng đồng đối với ngành y tế và phong trào hiến mô,</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tạng nhân đạo.</w:t>
            </w:r>
          </w:p>
          <w:p w14:paraId="001AD23A" w14:textId="20FA56F2"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 xml:space="preserve">Đề nghị: </w:t>
            </w:r>
            <w:r w:rsidRPr="004C7395">
              <w:rPr>
                <w:rFonts w:ascii="Times New Roman" w:hAnsi="Times New Roman" w:cs="Times New Roman"/>
                <w:sz w:val="26"/>
                <w:szCs w:val="26"/>
              </w:rPr>
              <w:t xml:space="preserve">Chỉnh sửa Khoản 1b Điều 11 cho phù hợp với Điều 14 và tránh các rủi ro về pháp lý liên quan đến năng lực hành vi, thành </w:t>
            </w:r>
            <w:r w:rsidRPr="004C7395">
              <w:rPr>
                <w:rFonts w:ascii="Times New Roman" w:hAnsi="Times New Roman" w:cs="Times New Roman"/>
                <w:b/>
                <w:bCs/>
                <w:sz w:val="26"/>
                <w:szCs w:val="26"/>
              </w:rPr>
              <w:t>“Đối với người dưới 18 tuổi chết não, việc hiến tạng do đại diện hợp pháp quyết định tại thời điểm đó (theo Điều 14.2.b)</w:t>
            </w:r>
          </w:p>
        </w:tc>
        <w:tc>
          <w:tcPr>
            <w:tcW w:w="3780" w:type="dxa"/>
          </w:tcPr>
          <w:p w14:paraId="1FFF9838" w14:textId="46D4333C"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66C73743" w14:textId="77777777" w:rsidTr="00A23378">
        <w:tc>
          <w:tcPr>
            <w:tcW w:w="1710" w:type="dxa"/>
          </w:tcPr>
          <w:p w14:paraId="7AD2ACBC" w14:textId="3EE6335E"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Điều 13</w:t>
            </w:r>
          </w:p>
        </w:tc>
        <w:tc>
          <w:tcPr>
            <w:tcW w:w="2160" w:type="dxa"/>
          </w:tcPr>
          <w:p w14:paraId="7F3995D7" w14:textId="204D727E"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Cục Dân số</w:t>
            </w:r>
          </w:p>
        </w:tc>
        <w:tc>
          <w:tcPr>
            <w:tcW w:w="7650" w:type="dxa"/>
          </w:tcPr>
          <w:p w14:paraId="5F364886" w14:textId="562E2157"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Bị lặp đánh số khoản 3. Cụ thể, sau khoản "3. Các trường hợp được hiến mô sau khi chết..." tiếp tục xuất hiện một khoản số 3 khác: "3. Chính phủ quy định cụ thể việc hiến..." cần sửa thành khoản 4.</w:t>
            </w:r>
          </w:p>
        </w:tc>
        <w:tc>
          <w:tcPr>
            <w:tcW w:w="3780" w:type="dxa"/>
          </w:tcPr>
          <w:p w14:paraId="40891A6A" w14:textId="55BE5C63"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5DA3DAB5" w14:textId="77777777" w:rsidTr="00A23378">
        <w:tc>
          <w:tcPr>
            <w:tcW w:w="1710" w:type="dxa"/>
          </w:tcPr>
          <w:p w14:paraId="0AD25345" w14:textId="42C1F114"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Điều 13</w:t>
            </w:r>
          </w:p>
        </w:tc>
        <w:tc>
          <w:tcPr>
            <w:tcW w:w="2160" w:type="dxa"/>
          </w:tcPr>
          <w:p w14:paraId="254A6A61"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 xml:space="preserve">UBND tỉnh Lạng Sơn </w:t>
            </w:r>
          </w:p>
          <w:p w14:paraId="41D13151" w14:textId="32DFC41C"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Lạng Sơn)</w:t>
            </w:r>
          </w:p>
        </w:tc>
        <w:tc>
          <w:tcPr>
            <w:tcW w:w="7650" w:type="dxa"/>
          </w:tcPr>
          <w:p w14:paraId="4D733AD7" w14:textId="77777777" w:rsidR="00A42020" w:rsidRPr="004C7395" w:rsidRDefault="00A42020" w:rsidP="00A42020">
            <w:pPr>
              <w:autoSpaceDE w:val="0"/>
              <w:autoSpaceDN w:val="0"/>
              <w:adjustRightInd w:val="0"/>
              <w:jc w:val="both"/>
              <w:rPr>
                <w:rFonts w:ascii="Times New Roman" w:hAnsi="Times New Roman" w:cs="Times New Roman"/>
                <w:sz w:val="26"/>
                <w:szCs w:val="26"/>
              </w:rPr>
            </w:pPr>
            <w:r w:rsidRPr="004C7395">
              <w:rPr>
                <w:rFonts w:ascii="Times New Roman" w:hAnsi="Times New Roman" w:cs="Times New Roman"/>
                <w:sz w:val="26"/>
                <w:szCs w:val="26"/>
                <w:lang w:val="en-US"/>
              </w:rPr>
              <w:t xml:space="preserve">Đánh số </w:t>
            </w:r>
            <w:r w:rsidRPr="004C7395">
              <w:rPr>
                <w:rFonts w:ascii="Times New Roman" w:hAnsi="Times New Roman" w:cs="Times New Roman"/>
                <w:sz w:val="26"/>
                <w:szCs w:val="26"/>
              </w:rPr>
              <w:t>trùng khoản 3 (xuất hiện hai lần: "Các trường hợp được</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hiến mô sau khi chết..." và "Chính phủ quy định cụ thể việc hiến, nhận tinh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trùng, noãn, phôi...").</w:t>
            </w:r>
          </w:p>
          <w:p w14:paraId="115DD38F" w14:textId="58A52DAF"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
                <w:sz w:val="26"/>
                <w:szCs w:val="26"/>
              </w:rPr>
              <w:t>Đề nghị:</w:t>
            </w:r>
            <w:r w:rsidRPr="004C7395">
              <w:rPr>
                <w:rFonts w:ascii="Times New Roman" w:hAnsi="Times New Roman" w:cs="Times New Roman"/>
                <w:sz w:val="26"/>
                <w:szCs w:val="26"/>
              </w:rPr>
              <w:t xml:space="preserve"> Rà soát kỹ thuật đánh số khoản</w:t>
            </w:r>
          </w:p>
        </w:tc>
        <w:tc>
          <w:tcPr>
            <w:tcW w:w="3780" w:type="dxa"/>
          </w:tcPr>
          <w:p w14:paraId="5789D456" w14:textId="02EB28C5"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50634EE0" w14:textId="77777777" w:rsidTr="00A23378">
        <w:tc>
          <w:tcPr>
            <w:tcW w:w="1710" w:type="dxa"/>
          </w:tcPr>
          <w:p w14:paraId="07EAED58" w14:textId="53D67BC6"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điểm c khoản 1 Điều 13</w:t>
            </w:r>
          </w:p>
        </w:tc>
        <w:tc>
          <w:tcPr>
            <w:tcW w:w="2160" w:type="dxa"/>
          </w:tcPr>
          <w:p w14:paraId="665735AA"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5A9FF866" w14:textId="3AB2B9B0"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758A633C" w14:textId="77777777" w:rsidR="00A42020" w:rsidRPr="004C7395" w:rsidRDefault="00A42020" w:rsidP="00A42020">
            <w:pPr>
              <w:autoSpaceDE w:val="0"/>
              <w:autoSpaceDN w:val="0"/>
              <w:adjustRightInd w:val="0"/>
              <w:jc w:val="both"/>
              <w:rPr>
                <w:rFonts w:ascii="Times New Roman" w:hAnsi="Times New Roman" w:cs="Times New Roman"/>
                <w:sz w:val="26"/>
                <w:szCs w:val="26"/>
                <w:lang w:val="en-US"/>
              </w:rPr>
            </w:pPr>
            <w:r w:rsidRPr="004C7395">
              <w:rPr>
                <w:rFonts w:ascii="Times New Roman" w:hAnsi="Times New Roman" w:cs="Times New Roman"/>
                <w:b/>
                <w:sz w:val="26"/>
                <w:szCs w:val="26"/>
                <w:lang w:val="en-US"/>
              </w:rPr>
              <w:t>Điểm c khoản 1 Điều 13 quy định</w:t>
            </w:r>
            <w:r w:rsidRPr="004C7395">
              <w:rPr>
                <w:rFonts w:ascii="Times New Roman" w:hAnsi="Times New Roman" w:cs="Times New Roman"/>
                <w:sz w:val="26"/>
                <w:szCs w:val="26"/>
                <w:lang w:val="en-US"/>
              </w:rPr>
              <w:t xml:space="preserve"> “Người dưới 15 tuổi được hiến tế bào hoặc mô có khả năng tái sinh để điều trị và được người đại diện của người hiến đồng ý”.</w:t>
            </w:r>
          </w:p>
          <w:p w14:paraId="590DEDE1" w14:textId="77777777" w:rsidR="00A42020" w:rsidRPr="004C7395" w:rsidRDefault="00A42020" w:rsidP="00A42020">
            <w:pPr>
              <w:autoSpaceDE w:val="0"/>
              <w:autoSpaceDN w:val="0"/>
              <w:adjustRightInd w:val="0"/>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Quy định này thiếu cơ chế bảo vệ trẻ em. Do đó, có thể dẫn đến những bất cập trong tổ chức thực hiện, gây nguy cơ trẻ em có thể bị áp lực từ cha/mẹ/người đại diện hoặc bị cha/mẹ/người đại diện trục lợi để yêu cầu hiến tế bào hoặc mô.</w:t>
            </w:r>
          </w:p>
          <w:p w14:paraId="066BBEF6"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b/>
                <w:sz w:val="26"/>
                <w:szCs w:val="26"/>
                <w:lang w:val="en-US"/>
              </w:rPr>
              <w:t>Đề nghị:</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 xml:space="preserve">Chỉnh sửa Điểm c khoản 1 Điều 13 thành </w:t>
            </w:r>
            <w:r w:rsidRPr="004C7395">
              <w:rPr>
                <w:rFonts w:ascii="Times New Roman" w:hAnsi="Times New Roman" w:cs="Times New Roman"/>
                <w:b/>
                <w:bCs/>
                <w:sz w:val="26"/>
                <w:szCs w:val="26"/>
              </w:rPr>
              <w:t xml:space="preserve">“Người dưới 15 tuổi được hiến tế bào hoặc mô có khả năng tái sinh để điều trị và được người đại diện của người hiến đồng ý. Trước khi hiến phải có </w:t>
            </w:r>
            <w:r w:rsidRPr="004C7395">
              <w:rPr>
                <w:rFonts w:ascii="Times New Roman" w:hAnsi="Times New Roman" w:cs="Times New Roman"/>
                <w:b/>
                <w:bCs/>
                <w:sz w:val="26"/>
                <w:szCs w:val="26"/>
              </w:rPr>
              <w:lastRenderedPageBreak/>
              <w:t>sự phê duyệt của Hội đồng đạo đức độc lập của Bệnh viện phê duyệt theo quy định”</w:t>
            </w:r>
            <w:r w:rsidRPr="004C7395">
              <w:rPr>
                <w:rFonts w:ascii="Times New Roman" w:hAnsi="Times New Roman" w:cs="Times New Roman"/>
                <w:sz w:val="26"/>
                <w:szCs w:val="26"/>
              </w:rPr>
              <w:t>.</w:t>
            </w:r>
          </w:p>
          <w:p w14:paraId="46093A12" w14:textId="77777777" w:rsidR="00A42020" w:rsidRPr="00BC05B6" w:rsidRDefault="00A42020" w:rsidP="00A42020">
            <w:pPr>
              <w:ind w:firstLine="567"/>
              <w:jc w:val="both"/>
              <w:rPr>
                <w:rFonts w:ascii="Times New Roman" w:hAnsi="Times New Roman" w:cs="Times New Roman"/>
                <w:sz w:val="26"/>
                <w:szCs w:val="26"/>
                <w:lang w:val="en-US"/>
              </w:rPr>
            </w:pPr>
          </w:p>
        </w:tc>
        <w:tc>
          <w:tcPr>
            <w:tcW w:w="3780" w:type="dxa"/>
          </w:tcPr>
          <w:p w14:paraId="6B059649" w14:textId="1287C923"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11D1E73A" w14:textId="77777777" w:rsidTr="00A23378">
        <w:tc>
          <w:tcPr>
            <w:tcW w:w="1710" w:type="dxa"/>
          </w:tcPr>
          <w:p w14:paraId="64F404C7" w14:textId="6E899E42"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Khoản 2 Điều 13</w:t>
            </w:r>
          </w:p>
        </w:tc>
        <w:tc>
          <w:tcPr>
            <w:tcW w:w="2160" w:type="dxa"/>
          </w:tcPr>
          <w:p w14:paraId="006824C8" w14:textId="30894157"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Cục Dân số</w:t>
            </w:r>
          </w:p>
        </w:tc>
        <w:tc>
          <w:tcPr>
            <w:tcW w:w="7650" w:type="dxa"/>
          </w:tcPr>
          <w:p w14:paraId="3657C202" w14:textId="1C9C67B8"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Khoảng trắng</w:t>
            </w:r>
          </w:p>
        </w:tc>
        <w:tc>
          <w:tcPr>
            <w:tcW w:w="3780" w:type="dxa"/>
          </w:tcPr>
          <w:p w14:paraId="5FBA86CA" w14:textId="7E3C06B3"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43F0CD62" w14:textId="77777777" w:rsidTr="00A23378">
        <w:tc>
          <w:tcPr>
            <w:tcW w:w="1710" w:type="dxa"/>
          </w:tcPr>
          <w:p w14:paraId="3743D1C4" w14:textId="77777777"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p>
          <w:p w14:paraId="07AA5F2F" w14:textId="3FD31077"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Điều 14</w:t>
            </w:r>
          </w:p>
        </w:tc>
        <w:tc>
          <w:tcPr>
            <w:tcW w:w="2160" w:type="dxa"/>
          </w:tcPr>
          <w:p w14:paraId="1F2B6AEB"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2E12424D" w14:textId="5FB169FF"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343C576B"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xml:space="preserve">Bổ sung thêm quy định tại Điều 14 để phù hợp với quy định tại Khoản 13 Điều 2: Các trường hợp được hiến </w:t>
            </w:r>
            <w:r w:rsidRPr="004C7395">
              <w:rPr>
                <w:rFonts w:ascii="Times New Roman" w:hAnsi="Times New Roman" w:cs="Times New Roman"/>
                <w:b/>
                <w:bCs/>
                <w:sz w:val="26"/>
                <w:szCs w:val="26"/>
              </w:rPr>
              <w:t>“Người hiến đổi chéo giữa các cặp gia đình bất tương thích được pháp luật công nhận là hiến vì mục đích nhân đạo hợp pháp, không bị khống chế bởi quy định tuổi trên 25 tại Điều 14.1.b”</w:t>
            </w:r>
            <w:r w:rsidRPr="004C7395">
              <w:rPr>
                <w:rFonts w:ascii="Times New Roman" w:hAnsi="Times New Roman" w:cs="Times New Roman"/>
                <w:sz w:val="26"/>
                <w:szCs w:val="26"/>
              </w:rPr>
              <w:t>.</w:t>
            </w:r>
          </w:p>
          <w:p w14:paraId="0D864E9B" w14:textId="09F28069"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rPr>
              <w:t>(vì tại Điều 2 có quy định về “Ghép đổi chéo” nhưng Điều 14 tại bản Dự thảo không quy định tư cách pháp lý của người hiến đổi chéo không cùng huyết thống).</w:t>
            </w:r>
          </w:p>
        </w:tc>
        <w:tc>
          <w:tcPr>
            <w:tcW w:w="3780" w:type="dxa"/>
          </w:tcPr>
          <w:p w14:paraId="7482407C" w14:textId="5FDA00B4"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2EA7629B" w14:textId="77777777" w:rsidTr="00A23378">
        <w:tc>
          <w:tcPr>
            <w:tcW w:w="1710" w:type="dxa"/>
          </w:tcPr>
          <w:p w14:paraId="2CBC9ED1" w14:textId="3734FC22"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khoản 1 Điều 14</w:t>
            </w:r>
          </w:p>
        </w:tc>
        <w:tc>
          <w:tcPr>
            <w:tcW w:w="2160" w:type="dxa"/>
          </w:tcPr>
          <w:p w14:paraId="5B259117" w14:textId="06B982D7"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Cục Dân số</w:t>
            </w:r>
          </w:p>
        </w:tc>
        <w:tc>
          <w:tcPr>
            <w:tcW w:w="7650" w:type="dxa"/>
          </w:tcPr>
          <w:p w14:paraId="4B3BFF0A" w14:textId="15DD2775"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Khoảng trắng</w:t>
            </w:r>
          </w:p>
        </w:tc>
        <w:tc>
          <w:tcPr>
            <w:tcW w:w="3780" w:type="dxa"/>
          </w:tcPr>
          <w:p w14:paraId="57B3FABF" w14:textId="4959E703"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1126069" w14:textId="77777777" w:rsidTr="00A23378">
        <w:tc>
          <w:tcPr>
            <w:tcW w:w="1710" w:type="dxa"/>
          </w:tcPr>
          <w:p w14:paraId="0188BC83" w14:textId="603F7391"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 xml:space="preserve">điểm b </w:t>
            </w:r>
            <w:r w:rsidRPr="004C7395">
              <w:rPr>
                <w:rFonts w:ascii="Times New Roman" w:hAnsi="Times New Roman" w:cs="Times New Roman"/>
                <w:b/>
                <w:bCs/>
                <w:sz w:val="26"/>
                <w:szCs w:val="26"/>
                <w:lang w:val="es-ES_tradnl"/>
              </w:rPr>
              <w:t>khoản 1 Điều 14</w:t>
            </w:r>
          </w:p>
        </w:tc>
        <w:tc>
          <w:tcPr>
            <w:tcW w:w="2160" w:type="dxa"/>
          </w:tcPr>
          <w:p w14:paraId="75B4B119" w14:textId="7D416720"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Bệnh viện Châm cứu Trung ương</w:t>
            </w:r>
          </w:p>
        </w:tc>
        <w:tc>
          <w:tcPr>
            <w:tcW w:w="7650" w:type="dxa"/>
          </w:tcPr>
          <w:p w14:paraId="511E3494"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b/>
                <w:bCs/>
                <w:sz w:val="26"/>
                <w:szCs w:val="26"/>
              </w:rPr>
              <w:t xml:space="preserve">- Nội dung dự thảo: </w:t>
            </w:r>
            <w:r w:rsidRPr="004C7395">
              <w:rPr>
                <w:rFonts w:ascii="Times New Roman" w:hAnsi="Times New Roman" w:cs="Times New Roman"/>
                <w:sz w:val="26"/>
                <w:szCs w:val="26"/>
              </w:rPr>
              <w:t>Quy định nâng độ tuổi của người hiến bộ phận cơ thể khi còn sống cho người không phải là thành viên gia đình lên từ đủ 25 tuổi trở lên.</w:t>
            </w:r>
          </w:p>
          <w:p w14:paraId="2FFAFF2D" w14:textId="0ED3F8A5"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b/>
                <w:bCs/>
                <w:sz w:val="26"/>
                <w:szCs w:val="26"/>
              </w:rPr>
              <w:t xml:space="preserve">- Kiến nghị sửa đổi: </w:t>
            </w:r>
            <w:r w:rsidRPr="004C7395">
              <w:rPr>
                <w:rFonts w:ascii="Times New Roman" w:hAnsi="Times New Roman" w:cs="Times New Roman"/>
                <w:sz w:val="26"/>
                <w:szCs w:val="26"/>
              </w:rPr>
              <w:t>Đề nghị bổ sung điều khoản quy định rõ trách nhiệm của cơ sở lấy, ghép và Hội đồng tư vấn trong việc bắt buộc rà soát, đối chiếu và xác minh thông tin nhân thân, quan hệ gia đình của người hiến – người nhận trực tiếp thông qua việc kết nối liên thông với Cơ sở dữ liệu quốc gia về dân cư trước khi tiến hành thủ tục.</w:t>
            </w:r>
          </w:p>
        </w:tc>
        <w:tc>
          <w:tcPr>
            <w:tcW w:w="3780" w:type="dxa"/>
          </w:tcPr>
          <w:p w14:paraId="4B1C205D" w14:textId="19002DF7"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A17A954" w14:textId="77777777" w:rsidTr="00A23378">
        <w:tc>
          <w:tcPr>
            <w:tcW w:w="1710" w:type="dxa"/>
          </w:tcPr>
          <w:p w14:paraId="529718A3" w14:textId="74F6947A"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Điều 15</w:t>
            </w:r>
          </w:p>
        </w:tc>
        <w:tc>
          <w:tcPr>
            <w:tcW w:w="2160" w:type="dxa"/>
          </w:tcPr>
          <w:p w14:paraId="32AAF18D"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Thanh Hóa</w:t>
            </w:r>
          </w:p>
          <w:p w14:paraId="099905E0" w14:textId="630170FB"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Thanh Hóa)</w:t>
            </w:r>
          </w:p>
        </w:tc>
        <w:tc>
          <w:tcPr>
            <w:tcW w:w="7650" w:type="dxa"/>
          </w:tcPr>
          <w:p w14:paraId="49584751" w14:textId="77777777" w:rsidR="00A42020" w:rsidRPr="004C7395" w:rsidRDefault="00A42020" w:rsidP="00A42020">
            <w:pPr>
              <w:autoSpaceDE w:val="0"/>
              <w:autoSpaceDN w:val="0"/>
              <w:adjustRightInd w:val="0"/>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Tại Điều 15 dự thảo Luật quy định quyền lợi của người đã hiến mô, bộ phận cơ thể. Tuy nhiên, đề nghị Ban soạn thảo nghiên cứu bổ sung quyền lợi đối với đối tượng là thân nhân của người hiến.</w:t>
            </w:r>
          </w:p>
          <w:p w14:paraId="4E8321FD" w14:textId="5AB4CB1C"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 xml:space="preserve">Lý </w:t>
            </w:r>
            <w:proofErr w:type="gramStart"/>
            <w:r w:rsidRPr="004C7395">
              <w:rPr>
                <w:rFonts w:ascii="Times New Roman" w:hAnsi="Times New Roman" w:cs="Times New Roman"/>
                <w:sz w:val="26"/>
                <w:szCs w:val="26"/>
                <w:lang w:val="en-US"/>
              </w:rPr>
              <w:t>do</w:t>
            </w:r>
            <w:proofErr w:type="gramEnd"/>
            <w:r w:rsidRPr="004C7395">
              <w:rPr>
                <w:rFonts w:ascii="Times New Roman" w:hAnsi="Times New Roman" w:cs="Times New Roman"/>
                <w:sz w:val="26"/>
                <w:szCs w:val="26"/>
                <w:lang w:val="en-US"/>
              </w:rPr>
              <w:t xml:space="preserve">: Việc quy định quyền lợi của đối tượng này là sự ghi nhận những đóng góp, sẻ chia, đồng thời thể hiện sự quan tâm, động viên gia </w:t>
            </w:r>
            <w:r w:rsidRPr="004C7395">
              <w:rPr>
                <w:rFonts w:ascii="Times New Roman" w:hAnsi="Times New Roman" w:cs="Times New Roman"/>
                <w:sz w:val="26"/>
                <w:szCs w:val="26"/>
                <w:lang w:val="en-US"/>
              </w:rPr>
              <w:lastRenderedPageBreak/>
              <w:t>đình người hiến, góp phần lan tỏa giá trị nhân văn của hoạt động hiến mô, bộ phận cơ thể người.</w:t>
            </w:r>
          </w:p>
        </w:tc>
        <w:tc>
          <w:tcPr>
            <w:tcW w:w="3780" w:type="dxa"/>
          </w:tcPr>
          <w:p w14:paraId="17BBC8EB" w14:textId="36F02856"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33787F42" w14:textId="77777777" w:rsidTr="00A23378">
        <w:tc>
          <w:tcPr>
            <w:tcW w:w="1710" w:type="dxa"/>
          </w:tcPr>
          <w:p w14:paraId="155AABD6" w14:textId="64E0E575"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Điều 16</w:t>
            </w:r>
          </w:p>
        </w:tc>
        <w:tc>
          <w:tcPr>
            <w:tcW w:w="2160" w:type="dxa"/>
          </w:tcPr>
          <w:p w14:paraId="527EDDC6" w14:textId="22CFB61D"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Cục Dân số</w:t>
            </w:r>
          </w:p>
        </w:tc>
        <w:tc>
          <w:tcPr>
            <w:tcW w:w="7650" w:type="dxa"/>
          </w:tcPr>
          <w:p w14:paraId="680ED523" w14:textId="158A2CA3"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 xml:space="preserve">Lỗi dấu câu: </w:t>
            </w:r>
            <w:r w:rsidRPr="004C7395">
              <w:rPr>
                <w:rFonts w:ascii="Times New Roman" w:hAnsi="Times New Roman" w:cs="Times New Roman"/>
                <w:i/>
                <w:sz w:val="26"/>
                <w:szCs w:val="26"/>
                <w:lang w:val="en-US"/>
              </w:rPr>
              <w:t>“Điều 16: Các hình thức.”</w:t>
            </w:r>
          </w:p>
        </w:tc>
        <w:tc>
          <w:tcPr>
            <w:tcW w:w="3780" w:type="dxa"/>
          </w:tcPr>
          <w:p w14:paraId="1C138240" w14:textId="36482949"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6FC87B3" w14:textId="77777777" w:rsidTr="00A23378">
        <w:tc>
          <w:tcPr>
            <w:tcW w:w="1710" w:type="dxa"/>
          </w:tcPr>
          <w:p w14:paraId="50AD38E6" w14:textId="70DF223C"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Điều 16</w:t>
            </w:r>
          </w:p>
        </w:tc>
        <w:tc>
          <w:tcPr>
            <w:tcW w:w="2160" w:type="dxa"/>
          </w:tcPr>
          <w:p w14:paraId="206CBD07" w14:textId="3B313A67"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sz w:val="26"/>
                <w:szCs w:val="26"/>
                <w:lang w:val="es-ES_tradnl"/>
              </w:rPr>
              <w:t>Viện Huyến học – Truyền máu Trung ương</w:t>
            </w:r>
          </w:p>
        </w:tc>
        <w:tc>
          <w:tcPr>
            <w:tcW w:w="7650" w:type="dxa"/>
          </w:tcPr>
          <w:p w14:paraId="6A9A5CC1"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xml:space="preserve">Bổ sung thêm điểm d khoản 1 </w:t>
            </w:r>
            <w:r w:rsidRPr="004C7395">
              <w:rPr>
                <w:rFonts w:ascii="Times New Roman" w:hAnsi="Times New Roman" w:cs="Times New Roman"/>
                <w:b/>
                <w:bCs/>
                <w:sz w:val="26"/>
                <w:szCs w:val="26"/>
              </w:rPr>
              <w:t>Điều 16. Các hình thức tổ chức của cơ sở lấy, ghép mô, bộ phận cơ thể người và lấy xác</w:t>
            </w:r>
            <w:r w:rsidRPr="004C7395">
              <w:rPr>
                <w:rFonts w:ascii="Times New Roman" w:hAnsi="Times New Roman" w:cs="Times New Roman"/>
                <w:sz w:val="26"/>
                <w:szCs w:val="26"/>
              </w:rPr>
              <w:t>, cụ thể:</w:t>
            </w:r>
          </w:p>
          <w:p w14:paraId="069C777C" w14:textId="3EE54210"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i/>
                <w:iCs/>
                <w:sz w:val="26"/>
                <w:szCs w:val="26"/>
              </w:rPr>
              <w:t>“16.1.d) Cơ sở truyền máu được Bộ Y tế quy định về hoạt động truyền máu”</w:t>
            </w:r>
          </w:p>
        </w:tc>
        <w:tc>
          <w:tcPr>
            <w:tcW w:w="3780" w:type="dxa"/>
          </w:tcPr>
          <w:p w14:paraId="3BA07D87" w14:textId="09649849"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4FD59E4E" w14:textId="77777777" w:rsidTr="00A23378">
        <w:tc>
          <w:tcPr>
            <w:tcW w:w="1710" w:type="dxa"/>
          </w:tcPr>
          <w:p w14:paraId="0F7EB3FA" w14:textId="7C243381"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Điều 18</w:t>
            </w:r>
          </w:p>
        </w:tc>
        <w:tc>
          <w:tcPr>
            <w:tcW w:w="2160" w:type="dxa"/>
          </w:tcPr>
          <w:p w14:paraId="0ACB478E" w14:textId="13D8D7F3"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sz w:val="26"/>
                <w:szCs w:val="26"/>
                <w:lang w:val="es-ES_tradnl"/>
              </w:rPr>
              <w:t>Viện Huyến học – Truyền máu Trung ương</w:t>
            </w:r>
          </w:p>
        </w:tc>
        <w:tc>
          <w:tcPr>
            <w:tcW w:w="7650" w:type="dxa"/>
          </w:tcPr>
          <w:p w14:paraId="00E130F7"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xml:space="preserve">Bổ sung khoản 6 </w:t>
            </w:r>
            <w:r w:rsidRPr="004C7395">
              <w:rPr>
                <w:rFonts w:ascii="Times New Roman" w:hAnsi="Times New Roman" w:cs="Times New Roman"/>
                <w:b/>
                <w:bCs/>
                <w:sz w:val="26"/>
                <w:szCs w:val="26"/>
              </w:rPr>
              <w:t>Điều 18. Trách nhiệm của cơ sở lấy, ghép mô, bộ phận cơ thể người và lấy xác</w:t>
            </w:r>
            <w:r w:rsidRPr="004C7395">
              <w:rPr>
                <w:rFonts w:ascii="Times New Roman" w:hAnsi="Times New Roman" w:cs="Times New Roman"/>
                <w:sz w:val="26"/>
                <w:szCs w:val="26"/>
              </w:rPr>
              <w:t>, cụ thể:</w:t>
            </w:r>
          </w:p>
          <w:p w14:paraId="5A20233C"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i/>
                <w:iCs/>
                <w:sz w:val="26"/>
                <w:szCs w:val="26"/>
              </w:rPr>
              <w:t>“18. 6. Cơ sở lấy, ghép mô tái sinh có trách nhiệm sau đây:</w:t>
            </w:r>
          </w:p>
          <w:p w14:paraId="1DF494C9"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i/>
                <w:iCs/>
                <w:sz w:val="26"/>
                <w:szCs w:val="26"/>
              </w:rPr>
              <w:t>a) Tổ chức hiến, tiếp nhận mô tái sinh tại cơ sở hoặc ở nơi bảo đảm điều kiện thực hiện;</w:t>
            </w:r>
          </w:p>
          <w:p w14:paraId="4AFC95BF"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i/>
                <w:iCs/>
                <w:sz w:val="26"/>
                <w:szCs w:val="26"/>
              </w:rPr>
              <w:t>b) Xử lý, lưu trữ, đánh giá chất lượng và cung cấp mô tái sinh phù hợp với chỉ định lâm sàng;</w:t>
            </w:r>
          </w:p>
          <w:p w14:paraId="5709991A"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i/>
                <w:iCs/>
                <w:sz w:val="26"/>
                <w:szCs w:val="26"/>
              </w:rPr>
              <w:t>c) Thực hiện ghép mô tái sinh (bao gồm truyền máu và sản phẩm máu) bảo đảm an toàn, đúng đối tượng chỉ định theo hướng dẫn của Bộ Y tế;</w:t>
            </w:r>
          </w:p>
          <w:p w14:paraId="3384BBDF" w14:textId="264356AF" w:rsidR="00A42020" w:rsidRPr="00BC05B6" w:rsidRDefault="00A42020" w:rsidP="00A42020">
            <w:pPr>
              <w:ind w:firstLine="567"/>
              <w:jc w:val="both"/>
              <w:rPr>
                <w:rFonts w:ascii="Times New Roman" w:hAnsi="Times New Roman" w:cs="Times New Roman"/>
                <w:sz w:val="26"/>
                <w:szCs w:val="26"/>
                <w:lang w:val="en-US"/>
              </w:rPr>
            </w:pPr>
            <w:r w:rsidRPr="004C7395">
              <w:rPr>
                <w:rFonts w:ascii="Times New Roman" w:hAnsi="Times New Roman" w:cs="Times New Roman"/>
                <w:i/>
                <w:iCs/>
                <w:sz w:val="26"/>
                <w:szCs w:val="26"/>
              </w:rPr>
              <w:t>d) Thực hiện xử lý mô khi không còn sử dụng theo hướng dẫn của Bộ Y tế.”</w:t>
            </w:r>
          </w:p>
        </w:tc>
        <w:tc>
          <w:tcPr>
            <w:tcW w:w="3780" w:type="dxa"/>
          </w:tcPr>
          <w:p w14:paraId="06283714" w14:textId="7332D5EC"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41687084" w14:textId="77777777" w:rsidTr="00A23378">
        <w:tc>
          <w:tcPr>
            <w:tcW w:w="1710" w:type="dxa"/>
          </w:tcPr>
          <w:p w14:paraId="449F7F2D" w14:textId="0061420F" w:rsidR="00A42020" w:rsidRPr="00BC05B6" w:rsidRDefault="00A42020" w:rsidP="00A42020">
            <w:pPr>
              <w:rPr>
                <w:rFonts w:ascii="Times New Roman" w:hAnsi="Times New Roman" w:cs="Times New Roman"/>
                <w:b/>
                <w:bCs/>
                <w:sz w:val="26"/>
                <w:szCs w:val="26"/>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Khoản 2a Điều 21</w:t>
            </w:r>
          </w:p>
        </w:tc>
        <w:tc>
          <w:tcPr>
            <w:tcW w:w="2160" w:type="dxa"/>
          </w:tcPr>
          <w:p w14:paraId="2E2FDBB1"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35DEBFFC" w14:textId="7D0BEF83" w:rsidR="00A42020" w:rsidRPr="00BC05B6" w:rsidRDefault="00A42020" w:rsidP="00A42020">
            <w:pPr>
              <w:autoSpaceDE w:val="0"/>
              <w:autoSpaceDN w:val="0"/>
              <w:adjustRightInd w:val="0"/>
              <w:rPr>
                <w:rFonts w:ascii="Times New Roman" w:hAnsi="Times New Roman" w:cs="Times New Roman"/>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4DF0777D"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b/>
                <w:sz w:val="26"/>
                <w:szCs w:val="26"/>
              </w:rPr>
              <w:t>Khoản 2a Điều 21</w:t>
            </w:r>
            <w:r w:rsidRPr="004C7395">
              <w:rPr>
                <w:rFonts w:ascii="Times New Roman" w:hAnsi="Times New Roman" w:cs="Times New Roman"/>
                <w:sz w:val="26"/>
                <w:szCs w:val="26"/>
              </w:rPr>
              <w:t xml:space="preserve"> (Điều kiện lấy mô, bộ phận cơ thể người và lấy</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xác ở người hiến): Người chết não/chết tuần hoàn đã đăng ký hiến.</w:t>
            </w:r>
          </w:p>
          <w:p w14:paraId="1D24DCD7"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Quy định này chưa cụ thể có cần sự đồng ý của gia đình nữa hay không;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chưa khẳng định định quyền quyết định duy nhất của cá nhân người đăng ký</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hiến mô, tạng nên sẽ gây ra khó khăn, vướng mắc, không thể thực hiện lấy mô,</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tạng trong trường hợp gia đình người đăng ký hiến mô, tạng phản đối.</w:t>
            </w:r>
          </w:p>
          <w:p w14:paraId="2A38E332" w14:textId="77777777" w:rsidR="00A42020" w:rsidRPr="004C7395" w:rsidRDefault="00A42020" w:rsidP="00A42020">
            <w:pPr>
              <w:jc w:val="both"/>
              <w:rPr>
                <w:rFonts w:ascii="Times New Roman" w:hAnsi="Times New Roman" w:cs="Times New Roman"/>
                <w:i/>
                <w:sz w:val="26"/>
                <w:szCs w:val="26"/>
              </w:rPr>
            </w:pPr>
            <w:r w:rsidRPr="004C7395">
              <w:rPr>
                <w:rFonts w:ascii="Times New Roman" w:hAnsi="Times New Roman" w:cs="Times New Roman"/>
                <w:sz w:val="26"/>
                <w:szCs w:val="26"/>
                <w:lang w:val="en-US"/>
              </w:rPr>
              <w:t xml:space="preserve">Đề nghị: </w:t>
            </w:r>
            <w:r w:rsidRPr="004C7395">
              <w:rPr>
                <w:rFonts w:ascii="Times New Roman" w:hAnsi="Times New Roman" w:cs="Times New Roman"/>
                <w:sz w:val="26"/>
                <w:szCs w:val="26"/>
              </w:rPr>
              <w:t xml:space="preserve">Chỉnh sửa Khoản 2a Điều 21 thành </w:t>
            </w:r>
            <w:r w:rsidRPr="004C7395">
              <w:rPr>
                <w:rFonts w:ascii="Times New Roman" w:hAnsi="Times New Roman" w:cs="Times New Roman"/>
                <w:b/>
                <w:bCs/>
                <w:i/>
                <w:sz w:val="26"/>
                <w:szCs w:val="26"/>
              </w:rPr>
              <w:t xml:space="preserve">“Người chết não/chết tuần hoàn đã đăng ký hiến. Đối với người từ đủ 18 tuổi trở lên đã đăng ký hiến mô, bộ phận cơ thể người sau khi chết, chết não, chết tuần hoàn trên Hệ thống thông tin quốc gia thì nguyện vọng của người đó là </w:t>
            </w:r>
            <w:r w:rsidRPr="004C7395">
              <w:rPr>
                <w:rFonts w:ascii="Times New Roman" w:hAnsi="Times New Roman" w:cs="Times New Roman"/>
                <w:b/>
                <w:bCs/>
                <w:i/>
                <w:sz w:val="26"/>
                <w:szCs w:val="26"/>
              </w:rPr>
              <w:lastRenderedPageBreak/>
              <w:t>quyết định cuối cùng. Gia đình không có quyền phủ quyết hoặc thay đổi, trừ trường hợp có văn bản thay đổi/hủy đăng ký của chính người đó trước khi chết.”</w:t>
            </w:r>
          </w:p>
          <w:p w14:paraId="3D77E9D5" w14:textId="77777777" w:rsidR="00A42020" w:rsidRPr="00BC05B6" w:rsidRDefault="00A42020" w:rsidP="00A42020">
            <w:pPr>
              <w:ind w:firstLine="567"/>
              <w:jc w:val="both"/>
              <w:rPr>
                <w:rFonts w:ascii="Times New Roman" w:hAnsi="Times New Roman" w:cs="Times New Roman"/>
                <w:sz w:val="26"/>
                <w:szCs w:val="26"/>
                <w:lang w:val="en-US"/>
              </w:rPr>
            </w:pPr>
          </w:p>
        </w:tc>
        <w:tc>
          <w:tcPr>
            <w:tcW w:w="3780" w:type="dxa"/>
          </w:tcPr>
          <w:p w14:paraId="3C526E90" w14:textId="0045C1CA"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2A82211A" w14:textId="77777777" w:rsidTr="00A23378">
        <w:tc>
          <w:tcPr>
            <w:tcW w:w="1710" w:type="dxa"/>
          </w:tcPr>
          <w:p w14:paraId="5D3CA9ED" w14:textId="77777777" w:rsidR="00A42020" w:rsidRPr="004C7395" w:rsidRDefault="00A42020" w:rsidP="00A42020">
            <w:pPr>
              <w:autoSpaceDE w:val="0"/>
              <w:autoSpaceDN w:val="0"/>
              <w:adjustRightInd w:val="0"/>
              <w:jc w:val="both"/>
              <w:rPr>
                <w:rFonts w:ascii="Times New Roman" w:hAnsi="Times New Roman" w:cs="Times New Roman"/>
                <w:b/>
                <w:sz w:val="26"/>
                <w:szCs w:val="26"/>
              </w:rPr>
            </w:pPr>
            <w:r w:rsidRPr="004C7395">
              <w:rPr>
                <w:rFonts w:ascii="Times New Roman" w:hAnsi="Times New Roman" w:cs="Times New Roman"/>
                <w:b/>
                <w:sz w:val="26"/>
                <w:szCs w:val="26"/>
                <w:lang w:val="en-US"/>
              </w:rPr>
              <w:t>Dự thảo Luật</w:t>
            </w:r>
          </w:p>
          <w:p w14:paraId="64805850" w14:textId="7B4FCDDF"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k</w:t>
            </w:r>
            <w:r w:rsidRPr="004C7395">
              <w:rPr>
                <w:rFonts w:ascii="Times New Roman" w:hAnsi="Times New Roman" w:cs="Times New Roman"/>
                <w:b/>
                <w:bCs/>
                <w:sz w:val="26"/>
                <w:szCs w:val="26"/>
                <w:lang w:val="es-ES_tradnl"/>
              </w:rPr>
              <w:t>hoản 4 Điều 23</w:t>
            </w:r>
          </w:p>
        </w:tc>
        <w:tc>
          <w:tcPr>
            <w:tcW w:w="2160" w:type="dxa"/>
          </w:tcPr>
          <w:p w14:paraId="3F99EFFA"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Lạng Sơn</w:t>
            </w:r>
          </w:p>
          <w:p w14:paraId="2AC8E7A1" w14:textId="0F982F5A"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(SYT Lạng Sơn)</w:t>
            </w:r>
          </w:p>
        </w:tc>
        <w:tc>
          <w:tcPr>
            <w:tcW w:w="7650" w:type="dxa"/>
          </w:tcPr>
          <w:p w14:paraId="5C5D47E4"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Hội đồng tư vấn lấy, ghép bộ phận cơ thể người (thẩm</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định tính tự nguyện, phi thương mại của người hiến sống) do chính cơ sở y tế</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thực hiện việc lấy, ghép thành lập, không có yêu cầu bắt buộc về thành viên độc</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lập ngoài cơ sở đó, không có quy định về từ chối tham gia khi có xung đột lợi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ích. Đây là điểm yếu về tính độc lập trong kiểm soát việc ngăn mua bán tạng ở</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người hiến sống.</w:t>
            </w:r>
          </w:p>
          <w:p w14:paraId="786ADAE9" w14:textId="019BD883" w:rsidR="00A42020" w:rsidRPr="004C7395" w:rsidRDefault="00A42020" w:rsidP="00A42020">
            <w:pPr>
              <w:jc w:val="both"/>
              <w:rPr>
                <w:rFonts w:ascii="Times New Roman" w:hAnsi="Times New Roman" w:cs="Times New Roman"/>
                <w:b/>
                <w:sz w:val="26"/>
                <w:szCs w:val="26"/>
              </w:rPr>
            </w:pPr>
            <w:r w:rsidRPr="004C7395">
              <w:rPr>
                <w:rFonts w:ascii="Times New Roman" w:hAnsi="Times New Roman" w:cs="Times New Roman"/>
                <w:sz w:val="26"/>
                <w:szCs w:val="26"/>
              </w:rPr>
              <w:t>Đề nghị: Bổ sung thành viên độc lập (ngoài cơ sở y tế thực hiện ghép)</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trong thành phần bắt buộc của Hội đồng tư vấn lấy, ghép bộ phận cơ thể người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(Điều 23) và quy định nguyên tắc từ chối tham gia khi có xung đột lợi ích.</w:t>
            </w:r>
          </w:p>
        </w:tc>
        <w:tc>
          <w:tcPr>
            <w:tcW w:w="3780" w:type="dxa"/>
          </w:tcPr>
          <w:p w14:paraId="365D0B2A" w14:textId="0F280A06"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50D05AE7" w14:textId="77777777" w:rsidTr="00A23378">
        <w:tc>
          <w:tcPr>
            <w:tcW w:w="1710" w:type="dxa"/>
          </w:tcPr>
          <w:p w14:paraId="643C28EE" w14:textId="77777777"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p>
          <w:p w14:paraId="1F8EEA8C" w14:textId="72FB2A91" w:rsidR="00A42020" w:rsidRPr="004C7395" w:rsidRDefault="00A42020" w:rsidP="00A42020">
            <w:pPr>
              <w:autoSpaceDE w:val="0"/>
              <w:autoSpaceDN w:val="0"/>
              <w:adjustRightInd w:val="0"/>
              <w:jc w:val="both"/>
              <w:rPr>
                <w:rFonts w:ascii="Times New Roman" w:hAnsi="Times New Roman" w:cs="Times New Roman"/>
                <w:b/>
                <w:sz w:val="26"/>
                <w:szCs w:val="26"/>
                <w:lang w:val="en-US"/>
              </w:rPr>
            </w:pPr>
            <w:r w:rsidRPr="004C7395">
              <w:rPr>
                <w:rFonts w:ascii="Times New Roman" w:hAnsi="Times New Roman" w:cs="Times New Roman"/>
                <w:b/>
                <w:sz w:val="26"/>
                <w:szCs w:val="26"/>
                <w:lang w:val="en-US"/>
              </w:rPr>
              <w:t>Điều 30</w:t>
            </w:r>
          </w:p>
        </w:tc>
        <w:tc>
          <w:tcPr>
            <w:tcW w:w="2160" w:type="dxa"/>
          </w:tcPr>
          <w:p w14:paraId="289D0366"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48C8C132" w14:textId="2A982A4F"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58A867D1" w14:textId="2A9BF2C4"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xml:space="preserve">Bổ sung Khoản 6 Điều 30 (Xác nhận Điều phối): </w:t>
            </w:r>
            <w:r w:rsidRPr="004C7395">
              <w:rPr>
                <w:rFonts w:ascii="Times New Roman" w:hAnsi="Times New Roman" w:cs="Times New Roman"/>
                <w:b/>
                <w:bCs/>
                <w:sz w:val="26"/>
                <w:szCs w:val="26"/>
              </w:rPr>
              <w:t>“Việc ghép bộ phận cơ thể người (tạng) chỉ được thực hiện sau khi có xác nhận điều phối hoặc mã điều phối quốc gia ... Đối với mô, các Ngân hàng mô thực hiện điều phối và cập nhật báo cáo lên Hệ thống. Đối với trường hợp cấp cứu khẩn cấp hoặc các cặp hiến - ghép sống cùng gia đình, cơ sở y tế chủ động lấy, ghép tạng báo cáo và đề nghị cấp mã điều phối bổ sung trong vòng 12 - 24 giờ sau mổ”</w:t>
            </w:r>
            <w:r w:rsidRPr="004C7395">
              <w:rPr>
                <w:rFonts w:ascii="Times New Roman" w:hAnsi="Times New Roman" w:cs="Times New Roman"/>
                <w:sz w:val="26"/>
                <w:szCs w:val="26"/>
              </w:rPr>
              <w:t>.</w:t>
            </w:r>
          </w:p>
        </w:tc>
        <w:tc>
          <w:tcPr>
            <w:tcW w:w="3780" w:type="dxa"/>
          </w:tcPr>
          <w:p w14:paraId="4FA38FCC" w14:textId="0E153F08"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0D49F75C" w14:textId="77777777" w:rsidTr="00A23378">
        <w:tc>
          <w:tcPr>
            <w:tcW w:w="1710" w:type="dxa"/>
          </w:tcPr>
          <w:p w14:paraId="12D79F7C" w14:textId="69A33858"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điểm c khoản 4 Điều 30</w:t>
            </w:r>
          </w:p>
        </w:tc>
        <w:tc>
          <w:tcPr>
            <w:tcW w:w="2160" w:type="dxa"/>
          </w:tcPr>
          <w:p w14:paraId="750E182F" w14:textId="35B58374"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Bệnh viện Châm cứu Trung ương</w:t>
            </w:r>
          </w:p>
        </w:tc>
        <w:tc>
          <w:tcPr>
            <w:tcW w:w="7650" w:type="dxa"/>
          </w:tcPr>
          <w:p w14:paraId="0F80B9CF"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b/>
                <w:bCs/>
                <w:sz w:val="26"/>
                <w:szCs w:val="26"/>
              </w:rPr>
              <w:t>- Nội dung dự thảo:</w:t>
            </w:r>
          </w:p>
          <w:p w14:paraId="5864E44F"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Tại Điều 30 Khoản 4 Điểm c quy định đối tượng ưu tiên là: “Người là thành viên gia đình của người đã hiến mô, bộ phận cơ thể người”.</w:t>
            </w:r>
          </w:p>
          <w:p w14:paraId="319787B0"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Tại bảng Thuyết minh quy phạm hóa chính sách (Chính sách 7, Mục 3, Điểm đ) lại ghi nhận đối tượng ưu tiên là: “Người thuộc hàng thừa kế thứ nhất của người đã hiến mô, bộ phận cơ thể người”</w:t>
            </w:r>
          </w:p>
          <w:p w14:paraId="38C2AF7F" w14:textId="1D3D2E60"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b/>
                <w:bCs/>
                <w:sz w:val="26"/>
                <w:szCs w:val="26"/>
              </w:rPr>
              <w:t xml:space="preserve">- Kiến nghị sửa đổi: </w:t>
            </w:r>
            <w:r w:rsidRPr="004C7395">
              <w:rPr>
                <w:rFonts w:ascii="Times New Roman" w:hAnsi="Times New Roman" w:cs="Times New Roman"/>
                <w:sz w:val="26"/>
                <w:szCs w:val="26"/>
              </w:rPr>
              <w:t xml:space="preserve">Đề nghị Ban soạn thảo rà soát và thống nhất đồng bộ một thuật ngữ pháp lý duy nhất trên toàn bộ hồ sơ dự án Luật. Bệnh viện đề xuất sử dụng cụm từ “Người thuộc hàng thừa kế thứ nhất của </w:t>
            </w:r>
            <w:r w:rsidRPr="004C7395">
              <w:rPr>
                <w:rFonts w:ascii="Times New Roman" w:hAnsi="Times New Roman" w:cs="Times New Roman"/>
                <w:sz w:val="26"/>
                <w:szCs w:val="26"/>
              </w:rPr>
              <w:lastRenderedPageBreak/>
              <w:t>người đã hiến...” để đảm bảo tính chặt chẽ, chính xác và đồng bộ với hệ thống pháp luật dân sự hiện hành.</w:t>
            </w:r>
          </w:p>
        </w:tc>
        <w:tc>
          <w:tcPr>
            <w:tcW w:w="3780" w:type="dxa"/>
          </w:tcPr>
          <w:p w14:paraId="1FD36EAF" w14:textId="601FD640"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1BFB59F9" w14:textId="77777777" w:rsidTr="00A23378">
        <w:tc>
          <w:tcPr>
            <w:tcW w:w="1710" w:type="dxa"/>
          </w:tcPr>
          <w:p w14:paraId="246B8028" w14:textId="14B773AF"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Điều 31</w:t>
            </w:r>
          </w:p>
        </w:tc>
        <w:tc>
          <w:tcPr>
            <w:tcW w:w="2160" w:type="dxa"/>
          </w:tcPr>
          <w:p w14:paraId="5CDDCC53"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Lạng Sơn</w:t>
            </w:r>
          </w:p>
          <w:p w14:paraId="4B204B42" w14:textId="43F47E7E"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(SYT Lạng Sơn)</w:t>
            </w:r>
          </w:p>
        </w:tc>
        <w:tc>
          <w:tcPr>
            <w:tcW w:w="7650" w:type="dxa"/>
          </w:tcPr>
          <w:p w14:paraId="15A588A9"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Điều 31 quy định Trung tâm Điều phối Quốc gia về ghép bộ phận cơ thể</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người là đơn vị sự nghiệp công lập trực thuộc Bộ Y tế, là đầu mối quốc gia về</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điều phối hoạt động hiến, lấy, tiếp nhận, bảo quản, vận chuyển và ghép mô, bộ</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phận cơ thể người, hiến, lấy xác giữa các ngân hàng mô và các cơ sở y tế trên</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phạm vi toàn quốc. Trong khi Điều 7 khoản 15, 16 nghiêm cấm can thiệp danh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sách chờ và lợi dụng điều phối để trục lợi. Cơ chế giám sát hiện chỉ trông chờ</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vào Bộ Y tế - cũng là cơ quan chủ quản trực tiếp của Trung tâm, nên tính độc</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lập của giám sát còn hạn chế.</w:t>
            </w:r>
          </w:p>
          <w:p w14:paraId="30F3FCD1" w14:textId="0A78698E" w:rsidR="00A42020" w:rsidRPr="004C7395" w:rsidRDefault="00A42020" w:rsidP="00A42020">
            <w:pPr>
              <w:jc w:val="both"/>
              <w:rPr>
                <w:rFonts w:ascii="Times New Roman" w:hAnsi="Times New Roman" w:cs="Times New Roman"/>
                <w:b/>
                <w:bCs/>
                <w:sz w:val="26"/>
                <w:szCs w:val="26"/>
              </w:rPr>
            </w:pPr>
            <w:r w:rsidRPr="004C7395">
              <w:rPr>
                <w:rFonts w:ascii="Times New Roman" w:hAnsi="Times New Roman" w:cs="Times New Roman"/>
                <w:sz w:val="26"/>
                <w:szCs w:val="26"/>
              </w:rPr>
              <w:t>Đề nghị: Bổ sung quy định cơ chế giám sát độc lập hoặc khiếu nại đối với</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quyết định điều phối/thứ tự ưu tiên của Trung tâm Điều phối Quốc gia.</w:t>
            </w:r>
          </w:p>
        </w:tc>
        <w:tc>
          <w:tcPr>
            <w:tcW w:w="3780" w:type="dxa"/>
          </w:tcPr>
          <w:p w14:paraId="1B36AF9A" w14:textId="406B3810"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35066CB7" w14:textId="77777777" w:rsidTr="00A23378">
        <w:tc>
          <w:tcPr>
            <w:tcW w:w="1710" w:type="dxa"/>
          </w:tcPr>
          <w:p w14:paraId="667EAEF7" w14:textId="52858205"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Điều 34</w:t>
            </w:r>
          </w:p>
        </w:tc>
        <w:tc>
          <w:tcPr>
            <w:tcW w:w="2160" w:type="dxa"/>
          </w:tcPr>
          <w:p w14:paraId="66D9D5FA"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Lạng Sơn</w:t>
            </w:r>
          </w:p>
          <w:p w14:paraId="250B2AF3" w14:textId="4DF2C1B2"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(SYT Lạng Sơn)</w:t>
            </w:r>
          </w:p>
        </w:tc>
        <w:tc>
          <w:tcPr>
            <w:tcW w:w="7650" w:type="dxa"/>
          </w:tcPr>
          <w:p w14:paraId="74FD9663" w14:textId="77777777" w:rsidR="00A42020" w:rsidRPr="004C7395" w:rsidRDefault="00A42020" w:rsidP="00A42020">
            <w:pPr>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Đánh số khoản nhảy từ khoản 11 sang khoản 13 (thiếu khoản 12).</w:t>
            </w:r>
          </w:p>
          <w:p w14:paraId="387B715D" w14:textId="3F7F542B"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lang w:val="en-US"/>
              </w:rPr>
              <w:t>Đề nghị: Rà soát kỹ thuật đánh số khoản</w:t>
            </w:r>
          </w:p>
        </w:tc>
        <w:tc>
          <w:tcPr>
            <w:tcW w:w="3780" w:type="dxa"/>
          </w:tcPr>
          <w:p w14:paraId="72B8C264" w14:textId="6C528F8F"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32B9DB79" w14:textId="77777777" w:rsidTr="00A23378">
        <w:tc>
          <w:tcPr>
            <w:tcW w:w="1710" w:type="dxa"/>
          </w:tcPr>
          <w:p w14:paraId="4EE74C2E" w14:textId="1F256DF3"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Điều 35</w:t>
            </w:r>
          </w:p>
        </w:tc>
        <w:tc>
          <w:tcPr>
            <w:tcW w:w="2160" w:type="dxa"/>
          </w:tcPr>
          <w:p w14:paraId="1A62735B" w14:textId="79F7D792"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Cục Dân số</w:t>
            </w:r>
          </w:p>
        </w:tc>
        <w:tc>
          <w:tcPr>
            <w:tcW w:w="7650" w:type="dxa"/>
          </w:tcPr>
          <w:p w14:paraId="4DF01A16" w14:textId="3415E324" w:rsidR="00A42020" w:rsidRPr="004C7395" w:rsidRDefault="00A42020" w:rsidP="00A42020">
            <w:pPr>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Đề nghị chỉnh lý số thứ tự các khoản.</w:t>
            </w:r>
          </w:p>
        </w:tc>
        <w:tc>
          <w:tcPr>
            <w:tcW w:w="3780" w:type="dxa"/>
          </w:tcPr>
          <w:p w14:paraId="0F25A865" w14:textId="365A414F"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128D2B1" w14:textId="77777777" w:rsidTr="00A23378">
        <w:tc>
          <w:tcPr>
            <w:tcW w:w="1710" w:type="dxa"/>
          </w:tcPr>
          <w:p w14:paraId="2D4674BF" w14:textId="66279981"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Điều 35</w:t>
            </w:r>
          </w:p>
        </w:tc>
        <w:tc>
          <w:tcPr>
            <w:tcW w:w="2160" w:type="dxa"/>
          </w:tcPr>
          <w:p w14:paraId="1838D577"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Hưng Yên</w:t>
            </w:r>
          </w:p>
          <w:p w14:paraId="02F99690" w14:textId="5761E369"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(SYT Hưng Yên)</w:t>
            </w:r>
          </w:p>
        </w:tc>
        <w:tc>
          <w:tcPr>
            <w:tcW w:w="7650" w:type="dxa"/>
          </w:tcPr>
          <w:p w14:paraId="615E214A" w14:textId="77777777" w:rsidR="00A42020" w:rsidRPr="004C7395" w:rsidRDefault="00A42020" w:rsidP="00A42020">
            <w:pPr>
              <w:jc w:val="both"/>
              <w:rPr>
                <w:rFonts w:ascii="Times New Roman" w:hAnsi="Times New Roman" w:cs="Times New Roman"/>
                <w:sz w:val="26"/>
                <w:szCs w:val="26"/>
                <w:lang w:val="en-US"/>
              </w:rPr>
            </w:pPr>
            <w:r w:rsidRPr="004C7395">
              <w:rPr>
                <w:rFonts w:ascii="Times New Roman" w:hAnsi="Times New Roman" w:cs="Times New Roman"/>
                <w:b/>
                <w:sz w:val="26"/>
                <w:szCs w:val="26"/>
                <w:lang w:val="en-US"/>
              </w:rPr>
              <w:t>Điều 35 (Ngân sách nhà nước bảo đảm cho các hoạt động hiến, lấy, ghép mô, bộ phận cơ thể người và hiến, lấy xác)</w:t>
            </w:r>
            <w:r w:rsidRPr="004C7395">
              <w:rPr>
                <w:rFonts w:ascii="Times New Roman" w:hAnsi="Times New Roman" w:cs="Times New Roman"/>
                <w:sz w:val="26"/>
                <w:szCs w:val="26"/>
                <w:lang w:val="en-US"/>
              </w:rPr>
              <w:t xml:space="preserve"> quy định 10 nội dung đều chi vào Ngân sách nhà nước, không có cơ chế Quỹ hỗ trợ hoặc xã hội hóa hoặc các nguồn hợp pháp khác.</w:t>
            </w:r>
          </w:p>
          <w:p w14:paraId="732FEE2B" w14:textId="77777777" w:rsidR="00A42020" w:rsidRPr="004C7395" w:rsidRDefault="00A42020" w:rsidP="00A42020">
            <w:pPr>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Quy định này sẽ gây bất cập, khó khăn, vướng mắc khi tổ chức thực hiện trong điều kiện nguồn lực hạn chế. Nếu không có cơ chế Quỹ hỗ trợ hoặc xã hội hóa hoặc các nguồn hợp pháp khác thì các hoạt động có thể không thực hiện được do thiếu cơ chế, chính sách quy định chi cho các hoạt động hiến, lấy, ghép mô, bộ phận cơ thể người và hiến, lấy xác.</w:t>
            </w:r>
          </w:p>
          <w:p w14:paraId="10D0E31B" w14:textId="77777777" w:rsidR="00A42020" w:rsidRPr="004C7395" w:rsidRDefault="00A42020" w:rsidP="00A42020">
            <w:pPr>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 xml:space="preserve">Đồng thời, bản dự thảo cũng chưa quy định cơ chế hỗ trợ chi phí cho gia đình người hiến và các khoản hỗ trợ chi phí y tế cuối đời của người hiến trước khi chết não. Nếu chỉ quy định Ngân sách nhà nước chi trả thì việc </w:t>
            </w:r>
            <w:r w:rsidRPr="004C7395">
              <w:rPr>
                <w:rFonts w:ascii="Times New Roman" w:hAnsi="Times New Roman" w:cs="Times New Roman"/>
                <w:sz w:val="26"/>
                <w:szCs w:val="26"/>
                <w:lang w:val="en-US"/>
              </w:rPr>
              <w:lastRenderedPageBreak/>
              <w:t>tổ chức thực hiện sẽ phát sinh rất nhiều khó khăn, vướng mắc cho cơ sở y tế, nhất là trong thực hiện ứng các chi phí để hồi sức duy trì tạng.</w:t>
            </w:r>
          </w:p>
          <w:p w14:paraId="38A54379"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b/>
                <w:sz w:val="26"/>
                <w:szCs w:val="26"/>
                <w:lang w:val="en-US"/>
              </w:rPr>
              <w:t xml:space="preserve">Đề nghị: </w:t>
            </w:r>
            <w:r w:rsidRPr="004C7395">
              <w:rPr>
                <w:rFonts w:ascii="Times New Roman" w:hAnsi="Times New Roman" w:cs="Times New Roman"/>
                <w:sz w:val="26"/>
                <w:szCs w:val="26"/>
              </w:rPr>
              <w:t>Bổ sung thêm Khoản 3c, 3d vào Điều 15 hoặc quy định vào Điều 35:</w:t>
            </w:r>
          </w:p>
          <w:p w14:paraId="371A496E"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 BHYT hoặc Quỹ Hỗ trợ hiến tạng thanh toán 100% chi phí KCB phát sinh của người hiến tại cơ sở y tế từ thời điểm tiên lượng chết não/chết tuần hoàn đến khi lấy tạng.</w:t>
            </w:r>
          </w:p>
          <w:p w14:paraId="3C11B741" w14:textId="067FDDF3" w:rsidR="00A42020" w:rsidRPr="004C7395" w:rsidRDefault="00A42020" w:rsidP="00A42020">
            <w:pPr>
              <w:jc w:val="both"/>
              <w:rPr>
                <w:rFonts w:ascii="Times New Roman" w:hAnsi="Times New Roman" w:cs="Times New Roman"/>
                <w:sz w:val="26"/>
                <w:szCs w:val="26"/>
                <w:lang w:val="en-US"/>
              </w:rPr>
            </w:pPr>
            <w:r w:rsidRPr="004C7395">
              <w:rPr>
                <w:rFonts w:ascii="Times New Roman" w:hAnsi="Times New Roman" w:cs="Times New Roman"/>
                <w:sz w:val="26"/>
                <w:szCs w:val="26"/>
              </w:rPr>
              <w:t>- Quy định một khoản ‘Chi phí mai táng và tri ân’ định mức cố định (ví dụ: bằng 20-30 tháng lương cơ sở) chi trả trực tiếp cho thân nhân người hiến mà không yêu cầu hóa đơn, chứng từ mai táng phức tạp. Các khoản hỗ trợ này được thanh toán từ Quỹ Hỗ trợ hiến tạng/Ngân sách nhà nước/xã hội hóa hoặc các nguồn hợp pháp khác.</w:t>
            </w:r>
          </w:p>
        </w:tc>
        <w:tc>
          <w:tcPr>
            <w:tcW w:w="3780" w:type="dxa"/>
          </w:tcPr>
          <w:p w14:paraId="0EB00126" w14:textId="3F883DF4"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lastRenderedPageBreak/>
              <w:t>Tiếp thu</w:t>
            </w:r>
          </w:p>
        </w:tc>
      </w:tr>
      <w:tr w:rsidR="00A42020" w14:paraId="4A757F19" w14:textId="77777777" w:rsidTr="00A23378">
        <w:tc>
          <w:tcPr>
            <w:tcW w:w="1710" w:type="dxa"/>
          </w:tcPr>
          <w:p w14:paraId="59CB74C0" w14:textId="1899BE9F"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điểm a khoản 1 Điều 38</w:t>
            </w:r>
          </w:p>
        </w:tc>
        <w:tc>
          <w:tcPr>
            <w:tcW w:w="2160" w:type="dxa"/>
          </w:tcPr>
          <w:p w14:paraId="6D4ACD07" w14:textId="5D3299C0"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Cục Dân số</w:t>
            </w:r>
          </w:p>
        </w:tc>
        <w:tc>
          <w:tcPr>
            <w:tcW w:w="7650" w:type="dxa"/>
          </w:tcPr>
          <w:p w14:paraId="69A8793B" w14:textId="7941393B" w:rsidR="00A42020" w:rsidRPr="004C7395" w:rsidRDefault="00A42020" w:rsidP="00A42020">
            <w:pPr>
              <w:jc w:val="both"/>
              <w:rPr>
                <w:rFonts w:ascii="Times New Roman" w:hAnsi="Times New Roman" w:cs="Times New Roman"/>
                <w:b/>
                <w:sz w:val="26"/>
                <w:szCs w:val="26"/>
                <w:lang w:val="en-US"/>
              </w:rPr>
            </w:pPr>
            <w:r w:rsidRPr="004C7395">
              <w:rPr>
                <w:rFonts w:ascii="Times New Roman" w:hAnsi="Times New Roman" w:cs="Times New Roman"/>
                <w:sz w:val="26"/>
                <w:szCs w:val="26"/>
                <w:lang w:val="en-US"/>
              </w:rPr>
              <w:t>cụm từ "thùng, hộp bảo quản" bị gõ thiếu chữ thành "thùng, hộp quản bộ phận cơ thể người".</w:t>
            </w:r>
          </w:p>
        </w:tc>
        <w:tc>
          <w:tcPr>
            <w:tcW w:w="3780" w:type="dxa"/>
          </w:tcPr>
          <w:p w14:paraId="7F3FB7A7" w14:textId="68BD93B4"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1C2CEFA0" w14:textId="77777777" w:rsidTr="00A23378">
        <w:tc>
          <w:tcPr>
            <w:tcW w:w="1710" w:type="dxa"/>
          </w:tcPr>
          <w:p w14:paraId="1FBEBD00" w14:textId="02F193F0"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sz w:val="26"/>
                <w:szCs w:val="26"/>
                <w:lang w:val="en-US"/>
              </w:rPr>
              <w:t>Điều 40</w:t>
            </w:r>
          </w:p>
        </w:tc>
        <w:tc>
          <w:tcPr>
            <w:tcW w:w="2160" w:type="dxa"/>
          </w:tcPr>
          <w:p w14:paraId="08C50441"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Lâm Đồng</w:t>
            </w:r>
          </w:p>
          <w:p w14:paraId="73656491" w14:textId="0940EF96"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(SYT Lâm Đồng)</w:t>
            </w:r>
          </w:p>
        </w:tc>
        <w:tc>
          <w:tcPr>
            <w:tcW w:w="7650" w:type="dxa"/>
          </w:tcPr>
          <w:p w14:paraId="1B33F9EB" w14:textId="77777777" w:rsidR="00A42020" w:rsidRPr="004C7395" w:rsidRDefault="00A42020" w:rsidP="00A42020">
            <w:pPr>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Điều 40 ghi “Luật này có hiệu lực thi hành từ ngày   tháng   năm 202…,</w:t>
            </w:r>
          </w:p>
          <w:p w14:paraId="13CFF807" w14:textId="34076BF0" w:rsidR="00A42020" w:rsidRPr="004C7395" w:rsidRDefault="00A42020" w:rsidP="00A42020">
            <w:pPr>
              <w:jc w:val="both"/>
              <w:rPr>
                <w:rFonts w:ascii="Times New Roman" w:hAnsi="Times New Roman" w:cs="Times New Roman"/>
                <w:sz w:val="26"/>
                <w:szCs w:val="26"/>
                <w:lang w:val="en-US"/>
              </w:rPr>
            </w:pPr>
            <w:r w:rsidRPr="004C7395">
              <w:rPr>
                <w:rFonts w:ascii="Times New Roman" w:hAnsi="Times New Roman" w:cs="Times New Roman"/>
                <w:sz w:val="26"/>
                <w:szCs w:val="26"/>
                <w:lang w:val="en-US"/>
              </w:rPr>
              <w:t>Tuy nhiên chưa ghi Luật này thay thế Luật…</w:t>
            </w:r>
          </w:p>
        </w:tc>
        <w:tc>
          <w:tcPr>
            <w:tcW w:w="3780" w:type="dxa"/>
          </w:tcPr>
          <w:p w14:paraId="2C6AE702" w14:textId="4BD846F8"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r w:rsidR="00A42020" w14:paraId="5D0BFBBA" w14:textId="77777777" w:rsidTr="00A23378">
        <w:tc>
          <w:tcPr>
            <w:tcW w:w="1710" w:type="dxa"/>
          </w:tcPr>
          <w:p w14:paraId="155B94DA" w14:textId="2FC4E448" w:rsidR="00A42020" w:rsidRPr="004C7395" w:rsidRDefault="00A42020" w:rsidP="00A42020">
            <w:pPr>
              <w:rPr>
                <w:rFonts w:ascii="Times New Roman" w:hAnsi="Times New Roman" w:cs="Times New Roman"/>
                <w:b/>
                <w:sz w:val="26"/>
                <w:szCs w:val="26"/>
                <w:lang w:val="en-US"/>
              </w:rPr>
            </w:pPr>
            <w:r w:rsidRPr="004C7395">
              <w:rPr>
                <w:rFonts w:ascii="Times New Roman" w:hAnsi="Times New Roman" w:cs="Times New Roman"/>
                <w:b/>
                <w:sz w:val="26"/>
                <w:szCs w:val="26"/>
                <w:lang w:val="en-US"/>
              </w:rPr>
              <w:t>Dự thảo Luật</w:t>
            </w:r>
            <w:r w:rsidRPr="004C7395">
              <w:rPr>
                <w:rFonts w:ascii="Times New Roman" w:hAnsi="Times New Roman" w:cs="Times New Roman"/>
                <w:b/>
                <w:sz w:val="26"/>
                <w:szCs w:val="26"/>
              </w:rPr>
              <w:t xml:space="preserve"> </w:t>
            </w:r>
            <w:r w:rsidRPr="004C7395">
              <w:rPr>
                <w:rFonts w:ascii="Times New Roman" w:hAnsi="Times New Roman" w:cs="Times New Roman"/>
                <w:b/>
                <w:bCs/>
                <w:sz w:val="26"/>
                <w:szCs w:val="26"/>
                <w:lang w:val="es-ES_tradnl"/>
              </w:rPr>
              <w:t>Điều 41</w:t>
            </w:r>
          </w:p>
        </w:tc>
        <w:tc>
          <w:tcPr>
            <w:tcW w:w="2160" w:type="dxa"/>
          </w:tcPr>
          <w:p w14:paraId="2F7660EB" w14:textId="77777777"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UBND tỉnh Lạng Sơn</w:t>
            </w:r>
          </w:p>
          <w:p w14:paraId="756A1DDF" w14:textId="6B70EB23" w:rsidR="00A42020" w:rsidRPr="004C7395" w:rsidRDefault="00A42020" w:rsidP="00A42020">
            <w:pPr>
              <w:rPr>
                <w:rFonts w:ascii="Times New Roman" w:hAnsi="Times New Roman" w:cs="Times New Roman"/>
                <w:b/>
                <w:bCs/>
                <w:sz w:val="26"/>
                <w:szCs w:val="26"/>
                <w:lang w:val="es-ES_tradnl"/>
              </w:rPr>
            </w:pPr>
            <w:r w:rsidRPr="004C7395">
              <w:rPr>
                <w:rFonts w:ascii="Times New Roman" w:hAnsi="Times New Roman" w:cs="Times New Roman"/>
                <w:b/>
                <w:bCs/>
                <w:sz w:val="26"/>
                <w:szCs w:val="26"/>
                <w:lang w:val="es-ES_tradnl"/>
              </w:rPr>
              <w:t>(SYT Lạng Sơn)</w:t>
            </w:r>
          </w:p>
        </w:tc>
        <w:tc>
          <w:tcPr>
            <w:tcW w:w="7650" w:type="dxa"/>
          </w:tcPr>
          <w:p w14:paraId="65F9A0C3" w14:textId="77777777" w:rsidR="00A42020" w:rsidRPr="004C7395" w:rsidRDefault="00A42020" w:rsidP="00A42020">
            <w:pPr>
              <w:jc w:val="both"/>
              <w:rPr>
                <w:rFonts w:ascii="Times New Roman" w:hAnsi="Times New Roman" w:cs="Times New Roman"/>
                <w:sz w:val="26"/>
                <w:szCs w:val="26"/>
              </w:rPr>
            </w:pPr>
            <w:r w:rsidRPr="004C7395">
              <w:rPr>
                <w:rFonts w:ascii="Times New Roman" w:hAnsi="Times New Roman" w:cs="Times New Roman"/>
                <w:sz w:val="26"/>
                <w:szCs w:val="26"/>
              </w:rPr>
              <w:t>Điều 41 (Điều khoản chuyển tiếp): chỉ đề cập việc tiếp tục hoạt động của</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ngân hàng mô, cơ sở y tế đã được cấp phép trước ngày Luật có hiệu lực, nhưng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chưa đề cập tư cách pháp lý, hiệu lực của các trường hợp đã đăng ký hiến, danh</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sách chờ ghép đã xác lập theo Luật năm 2006 khi chuyển sang Luật mới — cần</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bổ sung để tránh khoảng trống về hiệu lực dữ liệu, quyền lợi của người đã đăng</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ký trước đó.</w:t>
            </w:r>
          </w:p>
          <w:p w14:paraId="0308FA70" w14:textId="34994D34" w:rsidR="00A42020" w:rsidRPr="004C7395" w:rsidRDefault="00A42020" w:rsidP="00A42020">
            <w:pPr>
              <w:jc w:val="both"/>
              <w:rPr>
                <w:rFonts w:ascii="Times New Roman" w:hAnsi="Times New Roman" w:cs="Times New Roman"/>
                <w:sz w:val="26"/>
                <w:szCs w:val="26"/>
                <w:lang w:val="en-US"/>
              </w:rPr>
            </w:pPr>
            <w:r w:rsidRPr="004C7395">
              <w:rPr>
                <w:rFonts w:ascii="Times New Roman" w:hAnsi="Times New Roman" w:cs="Times New Roman"/>
                <w:sz w:val="26"/>
                <w:szCs w:val="26"/>
              </w:rPr>
              <w:t>Đề nghị: bổ sung điều khoản chuyển tiếp về hiệu lực của các đăng ký</w:t>
            </w:r>
            <w:r w:rsidRPr="004C7395">
              <w:rPr>
                <w:rFonts w:ascii="Times New Roman" w:hAnsi="Times New Roman" w:cs="Times New Roman"/>
                <w:sz w:val="26"/>
                <w:szCs w:val="26"/>
                <w:lang w:val="en-US"/>
              </w:rPr>
              <w:t xml:space="preserve"> </w:t>
            </w:r>
            <w:r w:rsidRPr="004C7395">
              <w:rPr>
                <w:rFonts w:ascii="Times New Roman" w:hAnsi="Times New Roman" w:cs="Times New Roman"/>
                <w:sz w:val="26"/>
                <w:szCs w:val="26"/>
              </w:rPr>
              <w:t>hiến, danh sách chờ ghép đã xác lập theo Luật năm 2006.</w:t>
            </w:r>
          </w:p>
        </w:tc>
        <w:tc>
          <w:tcPr>
            <w:tcW w:w="3780" w:type="dxa"/>
          </w:tcPr>
          <w:p w14:paraId="0A7C4912" w14:textId="4327651F" w:rsidR="00A42020" w:rsidRPr="00BC05B6" w:rsidRDefault="00A42020" w:rsidP="00A42020">
            <w:pPr>
              <w:autoSpaceDE w:val="0"/>
              <w:autoSpaceDN w:val="0"/>
              <w:adjustRightInd w:val="0"/>
              <w:jc w:val="both"/>
              <w:rPr>
                <w:rFonts w:ascii="Times New Roman" w:hAnsi="Times New Roman" w:cs="Times New Roman"/>
                <w:sz w:val="26"/>
                <w:szCs w:val="26"/>
                <w:lang w:val="en-US"/>
              </w:rPr>
            </w:pPr>
            <w:r w:rsidRPr="000C324B">
              <w:rPr>
                <w:rFonts w:ascii="Times New Roman" w:hAnsi="Times New Roman" w:cs="Times New Roman"/>
                <w:sz w:val="26"/>
                <w:szCs w:val="26"/>
                <w:lang w:val="en-US"/>
              </w:rPr>
              <w:t>Tiếp thu</w:t>
            </w:r>
          </w:p>
        </w:tc>
      </w:tr>
    </w:tbl>
    <w:p w14:paraId="4154D2A8" w14:textId="77777777" w:rsidR="0001766D" w:rsidRPr="008A24AC" w:rsidRDefault="0001766D" w:rsidP="008A24AC">
      <w:pPr>
        <w:autoSpaceDE w:val="0"/>
        <w:autoSpaceDN w:val="0"/>
        <w:adjustRightInd w:val="0"/>
        <w:spacing w:before="60"/>
        <w:jc w:val="both"/>
        <w:rPr>
          <w:rFonts w:ascii="Times New Roman" w:hAnsi="Times New Roman" w:cs="Times New Roman"/>
          <w:sz w:val="24"/>
          <w:szCs w:val="24"/>
        </w:rPr>
      </w:pPr>
    </w:p>
    <w:sectPr w:rsidR="0001766D" w:rsidRPr="008A24AC" w:rsidSect="007C2D4D">
      <w:headerReference w:type="default" r:id="rId8"/>
      <w:pgSz w:w="16838" w:h="11906" w:orient="landscape" w:code="9"/>
      <w:pgMar w:top="851" w:right="567" w:bottom="567"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35F26" w14:textId="77777777" w:rsidR="00947F56" w:rsidRDefault="00947F56" w:rsidP="00385EBC">
      <w:r>
        <w:separator/>
      </w:r>
    </w:p>
  </w:endnote>
  <w:endnote w:type="continuationSeparator" w:id="0">
    <w:p w14:paraId="6CB7A8F7" w14:textId="77777777" w:rsidR="00947F56" w:rsidRDefault="00947F56" w:rsidP="0038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
    <w:altName w:val="Times New Roman"/>
    <w:charset w:val="00"/>
    <w:family w:val="swiss"/>
    <w:pitch w:val="default"/>
    <w:sig w:usb0="00000000" w:usb1="00000000" w:usb2="00000000" w:usb3="00000000" w:csb0="00000001" w:csb1="00000000"/>
  </w:font>
  <w:font w:name="TimesNewRomanPS-Bold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3F761" w14:textId="77777777" w:rsidR="00947F56" w:rsidRDefault="00947F56" w:rsidP="00385EBC">
      <w:r>
        <w:separator/>
      </w:r>
    </w:p>
  </w:footnote>
  <w:footnote w:type="continuationSeparator" w:id="0">
    <w:p w14:paraId="3B3099F8" w14:textId="77777777" w:rsidR="00947F56" w:rsidRDefault="00947F56" w:rsidP="00385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7B409" w14:textId="77777777" w:rsidR="00B40186" w:rsidRDefault="00B40186">
    <w:pPr>
      <w:pStyle w:val="Header"/>
      <w:jc w:val="center"/>
    </w:pPr>
    <w:r>
      <w:fldChar w:fldCharType="begin"/>
    </w:r>
    <w:r>
      <w:instrText xml:space="preserve"> PAGE   \* MERGEFORMAT </w:instrText>
    </w:r>
    <w:r>
      <w:fldChar w:fldCharType="separate"/>
    </w:r>
    <w:r w:rsidR="004C7395">
      <w:rPr>
        <w:noProof/>
      </w:rPr>
      <w:t>13</w:t>
    </w:r>
    <w:r>
      <w:rPr>
        <w:noProof/>
      </w:rPr>
      <w:fldChar w:fldCharType="end"/>
    </w:r>
  </w:p>
  <w:p w14:paraId="74529562" w14:textId="77777777" w:rsidR="00B40186" w:rsidRDefault="00B40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10E57"/>
    <w:multiLevelType w:val="hybridMultilevel"/>
    <w:tmpl w:val="1A743214"/>
    <w:lvl w:ilvl="0" w:tplc="F5A45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B4427"/>
    <w:multiLevelType w:val="hybridMultilevel"/>
    <w:tmpl w:val="71FA065C"/>
    <w:lvl w:ilvl="0" w:tplc="61DA56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D4631"/>
    <w:multiLevelType w:val="hybridMultilevel"/>
    <w:tmpl w:val="DF401E8C"/>
    <w:lvl w:ilvl="0" w:tplc="4FEA22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E1792"/>
    <w:multiLevelType w:val="hybridMultilevel"/>
    <w:tmpl w:val="4E207AFE"/>
    <w:lvl w:ilvl="0" w:tplc="1DFA56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3907C9"/>
    <w:multiLevelType w:val="hybridMultilevel"/>
    <w:tmpl w:val="3B98917C"/>
    <w:lvl w:ilvl="0" w:tplc="A4C49B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14366"/>
    <w:multiLevelType w:val="hybridMultilevel"/>
    <w:tmpl w:val="45E85646"/>
    <w:lvl w:ilvl="0" w:tplc="7ABC17D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9C154BE"/>
    <w:multiLevelType w:val="hybridMultilevel"/>
    <w:tmpl w:val="05A850C0"/>
    <w:lvl w:ilvl="0" w:tplc="8EC21E54">
      <w:start w:val="1"/>
      <w:numFmt w:val="decimal"/>
      <w:lvlText w:val="(%1)"/>
      <w:lvlJc w:val="left"/>
      <w:pPr>
        <w:ind w:left="73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6C668C"/>
    <w:multiLevelType w:val="hybridMultilevel"/>
    <w:tmpl w:val="14C40484"/>
    <w:lvl w:ilvl="0" w:tplc="A61ABE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8177F"/>
    <w:multiLevelType w:val="multilevel"/>
    <w:tmpl w:val="27C410AC"/>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9" w15:restartNumberingAfterBreak="0">
    <w:nsid w:val="6FA60CC0"/>
    <w:multiLevelType w:val="hybridMultilevel"/>
    <w:tmpl w:val="F22E840E"/>
    <w:lvl w:ilvl="0" w:tplc="E7624D54">
      <w:start w:val="1"/>
      <w:numFmt w:val="decimal"/>
      <w:lvlText w:val="(%1)"/>
      <w:lvlJc w:val="left"/>
      <w:pPr>
        <w:ind w:left="73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917C4B"/>
    <w:multiLevelType w:val="hybridMultilevel"/>
    <w:tmpl w:val="74E6F7DE"/>
    <w:lvl w:ilvl="0" w:tplc="8A4C0D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9685357">
    <w:abstractNumId w:val="4"/>
  </w:num>
  <w:num w:numId="2" w16cid:durableId="1568757653">
    <w:abstractNumId w:val="2"/>
  </w:num>
  <w:num w:numId="3" w16cid:durableId="1548183924">
    <w:abstractNumId w:val="0"/>
  </w:num>
  <w:num w:numId="4" w16cid:durableId="410471081">
    <w:abstractNumId w:val="9"/>
  </w:num>
  <w:num w:numId="5" w16cid:durableId="770859679">
    <w:abstractNumId w:val="6"/>
  </w:num>
  <w:num w:numId="6" w16cid:durableId="69230340">
    <w:abstractNumId w:val="7"/>
  </w:num>
  <w:num w:numId="7" w16cid:durableId="963779021">
    <w:abstractNumId w:val="1"/>
  </w:num>
  <w:num w:numId="8" w16cid:durableId="318459445">
    <w:abstractNumId w:val="3"/>
  </w:num>
  <w:num w:numId="9" w16cid:durableId="1585451198">
    <w:abstractNumId w:val="10"/>
  </w:num>
  <w:num w:numId="10" w16cid:durableId="1119029840">
    <w:abstractNumId w:val="5"/>
  </w:num>
  <w:num w:numId="11" w16cid:durableId="10924298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DA6"/>
    <w:rsid w:val="00011B1E"/>
    <w:rsid w:val="00013A1E"/>
    <w:rsid w:val="0001766D"/>
    <w:rsid w:val="000227E1"/>
    <w:rsid w:val="0002545B"/>
    <w:rsid w:val="00033106"/>
    <w:rsid w:val="0004588B"/>
    <w:rsid w:val="00050085"/>
    <w:rsid w:val="0005068F"/>
    <w:rsid w:val="00051E45"/>
    <w:rsid w:val="00052E6B"/>
    <w:rsid w:val="00071952"/>
    <w:rsid w:val="00074D3F"/>
    <w:rsid w:val="00081552"/>
    <w:rsid w:val="00082018"/>
    <w:rsid w:val="00085759"/>
    <w:rsid w:val="000A2D81"/>
    <w:rsid w:val="000A6AAB"/>
    <w:rsid w:val="000D4676"/>
    <w:rsid w:val="000D760F"/>
    <w:rsid w:val="000E01C2"/>
    <w:rsid w:val="000E4EF8"/>
    <w:rsid w:val="000E7D91"/>
    <w:rsid w:val="000F53E9"/>
    <w:rsid w:val="000F5854"/>
    <w:rsid w:val="00102979"/>
    <w:rsid w:val="0010297B"/>
    <w:rsid w:val="001035A8"/>
    <w:rsid w:val="00103DF7"/>
    <w:rsid w:val="00105583"/>
    <w:rsid w:val="001067BB"/>
    <w:rsid w:val="00134F0F"/>
    <w:rsid w:val="00140804"/>
    <w:rsid w:val="001537D2"/>
    <w:rsid w:val="0016068C"/>
    <w:rsid w:val="001673CE"/>
    <w:rsid w:val="00170A3E"/>
    <w:rsid w:val="001721AF"/>
    <w:rsid w:val="00172FB0"/>
    <w:rsid w:val="001802F6"/>
    <w:rsid w:val="00192522"/>
    <w:rsid w:val="00197A30"/>
    <w:rsid w:val="001A2028"/>
    <w:rsid w:val="001A23DD"/>
    <w:rsid w:val="001A6114"/>
    <w:rsid w:val="001B0D3D"/>
    <w:rsid w:val="001B22F1"/>
    <w:rsid w:val="001D0B45"/>
    <w:rsid w:val="001D12A3"/>
    <w:rsid w:val="001D69D7"/>
    <w:rsid w:val="001E52A5"/>
    <w:rsid w:val="001E61B7"/>
    <w:rsid w:val="001E7656"/>
    <w:rsid w:val="001F1279"/>
    <w:rsid w:val="001F3D63"/>
    <w:rsid w:val="00201123"/>
    <w:rsid w:val="002046B9"/>
    <w:rsid w:val="00213F82"/>
    <w:rsid w:val="00220BFE"/>
    <w:rsid w:val="00223085"/>
    <w:rsid w:val="00230E48"/>
    <w:rsid w:val="0023654E"/>
    <w:rsid w:val="002401C5"/>
    <w:rsid w:val="00240FD4"/>
    <w:rsid w:val="00242981"/>
    <w:rsid w:val="002446B0"/>
    <w:rsid w:val="00247EB9"/>
    <w:rsid w:val="002508A5"/>
    <w:rsid w:val="0026359E"/>
    <w:rsid w:val="002637B7"/>
    <w:rsid w:val="00273D64"/>
    <w:rsid w:val="00275413"/>
    <w:rsid w:val="00276857"/>
    <w:rsid w:val="00291233"/>
    <w:rsid w:val="002938B4"/>
    <w:rsid w:val="002A2F1F"/>
    <w:rsid w:val="002B03AD"/>
    <w:rsid w:val="002B1D9A"/>
    <w:rsid w:val="002B1F7F"/>
    <w:rsid w:val="002B629E"/>
    <w:rsid w:val="002B7911"/>
    <w:rsid w:val="002B7DC4"/>
    <w:rsid w:val="002C3BB9"/>
    <w:rsid w:val="002D6CBB"/>
    <w:rsid w:val="002E08DE"/>
    <w:rsid w:val="002E6D8B"/>
    <w:rsid w:val="002E7E76"/>
    <w:rsid w:val="003004D4"/>
    <w:rsid w:val="003016E5"/>
    <w:rsid w:val="003113FD"/>
    <w:rsid w:val="00312F69"/>
    <w:rsid w:val="00313E54"/>
    <w:rsid w:val="003161B2"/>
    <w:rsid w:val="00316CB7"/>
    <w:rsid w:val="0034009D"/>
    <w:rsid w:val="00341D5C"/>
    <w:rsid w:val="003477E3"/>
    <w:rsid w:val="00350CCF"/>
    <w:rsid w:val="0035458F"/>
    <w:rsid w:val="003612E7"/>
    <w:rsid w:val="003612F0"/>
    <w:rsid w:val="00370120"/>
    <w:rsid w:val="00374423"/>
    <w:rsid w:val="00376A28"/>
    <w:rsid w:val="003839C7"/>
    <w:rsid w:val="00385EBC"/>
    <w:rsid w:val="003875C0"/>
    <w:rsid w:val="00387DE8"/>
    <w:rsid w:val="00387EC1"/>
    <w:rsid w:val="003A009C"/>
    <w:rsid w:val="003A4359"/>
    <w:rsid w:val="003A5CB2"/>
    <w:rsid w:val="003B192E"/>
    <w:rsid w:val="003B1F46"/>
    <w:rsid w:val="003B239B"/>
    <w:rsid w:val="003B2F6F"/>
    <w:rsid w:val="003C1431"/>
    <w:rsid w:val="003C2C70"/>
    <w:rsid w:val="003C6BE0"/>
    <w:rsid w:val="003C7364"/>
    <w:rsid w:val="003D6C91"/>
    <w:rsid w:val="003E0F52"/>
    <w:rsid w:val="003F0983"/>
    <w:rsid w:val="003F1A36"/>
    <w:rsid w:val="00405748"/>
    <w:rsid w:val="00410FC3"/>
    <w:rsid w:val="004132C6"/>
    <w:rsid w:val="004146D8"/>
    <w:rsid w:val="004320CE"/>
    <w:rsid w:val="004549F1"/>
    <w:rsid w:val="00461966"/>
    <w:rsid w:val="00463DB9"/>
    <w:rsid w:val="004665C7"/>
    <w:rsid w:val="00471CD3"/>
    <w:rsid w:val="00480E50"/>
    <w:rsid w:val="00497129"/>
    <w:rsid w:val="004A0524"/>
    <w:rsid w:val="004A29F7"/>
    <w:rsid w:val="004A33EE"/>
    <w:rsid w:val="004C7395"/>
    <w:rsid w:val="004D17AA"/>
    <w:rsid w:val="004D4898"/>
    <w:rsid w:val="004D59CD"/>
    <w:rsid w:val="004E29D2"/>
    <w:rsid w:val="004F6925"/>
    <w:rsid w:val="004F6B2D"/>
    <w:rsid w:val="00500A9A"/>
    <w:rsid w:val="00505DA6"/>
    <w:rsid w:val="00510A09"/>
    <w:rsid w:val="00513954"/>
    <w:rsid w:val="00520B12"/>
    <w:rsid w:val="00523DD7"/>
    <w:rsid w:val="005265D5"/>
    <w:rsid w:val="00527E1F"/>
    <w:rsid w:val="0053492B"/>
    <w:rsid w:val="005358F2"/>
    <w:rsid w:val="00540848"/>
    <w:rsid w:val="00544289"/>
    <w:rsid w:val="00545246"/>
    <w:rsid w:val="005458FF"/>
    <w:rsid w:val="0055577C"/>
    <w:rsid w:val="00577ADF"/>
    <w:rsid w:val="00582E0C"/>
    <w:rsid w:val="005836E3"/>
    <w:rsid w:val="00587F8A"/>
    <w:rsid w:val="00590155"/>
    <w:rsid w:val="005A4390"/>
    <w:rsid w:val="005A4BDE"/>
    <w:rsid w:val="005B0E59"/>
    <w:rsid w:val="005C3EB0"/>
    <w:rsid w:val="005C5DD1"/>
    <w:rsid w:val="005D2D18"/>
    <w:rsid w:val="005D4977"/>
    <w:rsid w:val="005D639F"/>
    <w:rsid w:val="005F28A1"/>
    <w:rsid w:val="005F2ED7"/>
    <w:rsid w:val="005F3E78"/>
    <w:rsid w:val="006015ED"/>
    <w:rsid w:val="00610CD8"/>
    <w:rsid w:val="00614BA6"/>
    <w:rsid w:val="00614BEB"/>
    <w:rsid w:val="00622490"/>
    <w:rsid w:val="00640B3A"/>
    <w:rsid w:val="00646FCD"/>
    <w:rsid w:val="00656369"/>
    <w:rsid w:val="006627FE"/>
    <w:rsid w:val="006640EF"/>
    <w:rsid w:val="006678C0"/>
    <w:rsid w:val="00667A11"/>
    <w:rsid w:val="006728B7"/>
    <w:rsid w:val="00680D07"/>
    <w:rsid w:val="00682A08"/>
    <w:rsid w:val="00697F04"/>
    <w:rsid w:val="006A60FE"/>
    <w:rsid w:val="006B0723"/>
    <w:rsid w:val="006B69BA"/>
    <w:rsid w:val="006C389B"/>
    <w:rsid w:val="006C51AE"/>
    <w:rsid w:val="006E2DF7"/>
    <w:rsid w:val="006F0F9F"/>
    <w:rsid w:val="006F573E"/>
    <w:rsid w:val="006F67F5"/>
    <w:rsid w:val="00724726"/>
    <w:rsid w:val="0072556E"/>
    <w:rsid w:val="00730786"/>
    <w:rsid w:val="00737498"/>
    <w:rsid w:val="0074244B"/>
    <w:rsid w:val="0076176D"/>
    <w:rsid w:val="00764B38"/>
    <w:rsid w:val="007653EA"/>
    <w:rsid w:val="00770555"/>
    <w:rsid w:val="007715FF"/>
    <w:rsid w:val="00773399"/>
    <w:rsid w:val="00775E4D"/>
    <w:rsid w:val="007772DE"/>
    <w:rsid w:val="0078056A"/>
    <w:rsid w:val="00782541"/>
    <w:rsid w:val="0078309E"/>
    <w:rsid w:val="00792360"/>
    <w:rsid w:val="00793D99"/>
    <w:rsid w:val="007959BE"/>
    <w:rsid w:val="007B03EA"/>
    <w:rsid w:val="007B0E6E"/>
    <w:rsid w:val="007B1294"/>
    <w:rsid w:val="007C2D4D"/>
    <w:rsid w:val="007C3386"/>
    <w:rsid w:val="007C7554"/>
    <w:rsid w:val="007E5110"/>
    <w:rsid w:val="007F0E13"/>
    <w:rsid w:val="007F1C3B"/>
    <w:rsid w:val="008016E7"/>
    <w:rsid w:val="00815514"/>
    <w:rsid w:val="00817270"/>
    <w:rsid w:val="00821C2A"/>
    <w:rsid w:val="00837DDC"/>
    <w:rsid w:val="00845BD8"/>
    <w:rsid w:val="0085224E"/>
    <w:rsid w:val="00852E5E"/>
    <w:rsid w:val="00852E80"/>
    <w:rsid w:val="00860FC7"/>
    <w:rsid w:val="00870F48"/>
    <w:rsid w:val="008758E5"/>
    <w:rsid w:val="008816FC"/>
    <w:rsid w:val="00882626"/>
    <w:rsid w:val="00890E41"/>
    <w:rsid w:val="0089635E"/>
    <w:rsid w:val="00897CED"/>
    <w:rsid w:val="008A07B4"/>
    <w:rsid w:val="008A24AC"/>
    <w:rsid w:val="008A2BDB"/>
    <w:rsid w:val="008A4E5A"/>
    <w:rsid w:val="008B03D7"/>
    <w:rsid w:val="008B3E01"/>
    <w:rsid w:val="008B666D"/>
    <w:rsid w:val="008D487C"/>
    <w:rsid w:val="008D6A54"/>
    <w:rsid w:val="008E153B"/>
    <w:rsid w:val="008E35E5"/>
    <w:rsid w:val="008E547E"/>
    <w:rsid w:val="008F6B3A"/>
    <w:rsid w:val="0090491C"/>
    <w:rsid w:val="009053CE"/>
    <w:rsid w:val="00925188"/>
    <w:rsid w:val="009301A8"/>
    <w:rsid w:val="0093072E"/>
    <w:rsid w:val="00930B9D"/>
    <w:rsid w:val="00933562"/>
    <w:rsid w:val="009452D8"/>
    <w:rsid w:val="0094752A"/>
    <w:rsid w:val="00947F56"/>
    <w:rsid w:val="0095620F"/>
    <w:rsid w:val="00963E10"/>
    <w:rsid w:val="009642F9"/>
    <w:rsid w:val="00966647"/>
    <w:rsid w:val="00981ADC"/>
    <w:rsid w:val="00985B7C"/>
    <w:rsid w:val="00987181"/>
    <w:rsid w:val="009929D8"/>
    <w:rsid w:val="009A43F5"/>
    <w:rsid w:val="009A7413"/>
    <w:rsid w:val="009B36A7"/>
    <w:rsid w:val="009B7B3A"/>
    <w:rsid w:val="009C3D03"/>
    <w:rsid w:val="009C3D2E"/>
    <w:rsid w:val="009D0730"/>
    <w:rsid w:val="009E111D"/>
    <w:rsid w:val="009E306C"/>
    <w:rsid w:val="009F7082"/>
    <w:rsid w:val="00A01749"/>
    <w:rsid w:val="00A108ED"/>
    <w:rsid w:val="00A23378"/>
    <w:rsid w:val="00A32B90"/>
    <w:rsid w:val="00A3372C"/>
    <w:rsid w:val="00A42020"/>
    <w:rsid w:val="00A50E0C"/>
    <w:rsid w:val="00A602E8"/>
    <w:rsid w:val="00A6259B"/>
    <w:rsid w:val="00A710D9"/>
    <w:rsid w:val="00A84C05"/>
    <w:rsid w:val="00A86F2A"/>
    <w:rsid w:val="00A93DFA"/>
    <w:rsid w:val="00A9491B"/>
    <w:rsid w:val="00AA10A9"/>
    <w:rsid w:val="00AA7292"/>
    <w:rsid w:val="00AB4530"/>
    <w:rsid w:val="00AC01AE"/>
    <w:rsid w:val="00AC36AD"/>
    <w:rsid w:val="00AC5298"/>
    <w:rsid w:val="00AC5F47"/>
    <w:rsid w:val="00AD4065"/>
    <w:rsid w:val="00AE0C81"/>
    <w:rsid w:val="00AE4FCB"/>
    <w:rsid w:val="00AF267D"/>
    <w:rsid w:val="00AF358C"/>
    <w:rsid w:val="00AF611A"/>
    <w:rsid w:val="00AF7BEB"/>
    <w:rsid w:val="00B37BB3"/>
    <w:rsid w:val="00B40186"/>
    <w:rsid w:val="00B40F5A"/>
    <w:rsid w:val="00B417AE"/>
    <w:rsid w:val="00B444E9"/>
    <w:rsid w:val="00B4632C"/>
    <w:rsid w:val="00B667C3"/>
    <w:rsid w:val="00B66990"/>
    <w:rsid w:val="00B71A9F"/>
    <w:rsid w:val="00B750B0"/>
    <w:rsid w:val="00B76C07"/>
    <w:rsid w:val="00B77BA1"/>
    <w:rsid w:val="00BB48DC"/>
    <w:rsid w:val="00BC05B6"/>
    <w:rsid w:val="00BC4FCC"/>
    <w:rsid w:val="00BC5727"/>
    <w:rsid w:val="00BD1D65"/>
    <w:rsid w:val="00BD3E7D"/>
    <w:rsid w:val="00C05438"/>
    <w:rsid w:val="00C2259D"/>
    <w:rsid w:val="00C279AC"/>
    <w:rsid w:val="00C27ECA"/>
    <w:rsid w:val="00C35502"/>
    <w:rsid w:val="00C5120D"/>
    <w:rsid w:val="00C536FC"/>
    <w:rsid w:val="00C54B3D"/>
    <w:rsid w:val="00C5652B"/>
    <w:rsid w:val="00C614EF"/>
    <w:rsid w:val="00C63323"/>
    <w:rsid w:val="00C643D0"/>
    <w:rsid w:val="00C736BD"/>
    <w:rsid w:val="00C75B43"/>
    <w:rsid w:val="00C76BFB"/>
    <w:rsid w:val="00C84598"/>
    <w:rsid w:val="00C87B1D"/>
    <w:rsid w:val="00C87F07"/>
    <w:rsid w:val="00C92915"/>
    <w:rsid w:val="00CA7CBA"/>
    <w:rsid w:val="00CB00B8"/>
    <w:rsid w:val="00CB03CC"/>
    <w:rsid w:val="00CB4BEE"/>
    <w:rsid w:val="00CC2CBF"/>
    <w:rsid w:val="00CC3631"/>
    <w:rsid w:val="00CD0D0C"/>
    <w:rsid w:val="00CD30F9"/>
    <w:rsid w:val="00CE3D6F"/>
    <w:rsid w:val="00CE6D69"/>
    <w:rsid w:val="00CE78D2"/>
    <w:rsid w:val="00CF0B48"/>
    <w:rsid w:val="00CF221A"/>
    <w:rsid w:val="00CF345D"/>
    <w:rsid w:val="00D054E9"/>
    <w:rsid w:val="00D0722B"/>
    <w:rsid w:val="00D11C64"/>
    <w:rsid w:val="00D20870"/>
    <w:rsid w:val="00D229B8"/>
    <w:rsid w:val="00D32AC2"/>
    <w:rsid w:val="00D40C69"/>
    <w:rsid w:val="00D4798E"/>
    <w:rsid w:val="00D5642D"/>
    <w:rsid w:val="00D64FE1"/>
    <w:rsid w:val="00D6582D"/>
    <w:rsid w:val="00D72DEB"/>
    <w:rsid w:val="00D83B70"/>
    <w:rsid w:val="00DA42D5"/>
    <w:rsid w:val="00DA5A4B"/>
    <w:rsid w:val="00DC2192"/>
    <w:rsid w:val="00DE1E2C"/>
    <w:rsid w:val="00DE7DEB"/>
    <w:rsid w:val="00DF731A"/>
    <w:rsid w:val="00DF7F5F"/>
    <w:rsid w:val="00E012A9"/>
    <w:rsid w:val="00E01BBB"/>
    <w:rsid w:val="00E05EEF"/>
    <w:rsid w:val="00E07B4F"/>
    <w:rsid w:val="00E132B9"/>
    <w:rsid w:val="00E14FE5"/>
    <w:rsid w:val="00E15666"/>
    <w:rsid w:val="00E17B79"/>
    <w:rsid w:val="00E23CEB"/>
    <w:rsid w:val="00E25667"/>
    <w:rsid w:val="00E36055"/>
    <w:rsid w:val="00E36EA8"/>
    <w:rsid w:val="00E43E85"/>
    <w:rsid w:val="00E50658"/>
    <w:rsid w:val="00E617BB"/>
    <w:rsid w:val="00E816C0"/>
    <w:rsid w:val="00E82251"/>
    <w:rsid w:val="00E84056"/>
    <w:rsid w:val="00E937F5"/>
    <w:rsid w:val="00E94371"/>
    <w:rsid w:val="00E95169"/>
    <w:rsid w:val="00E97F12"/>
    <w:rsid w:val="00EA42BD"/>
    <w:rsid w:val="00EB4266"/>
    <w:rsid w:val="00EB5812"/>
    <w:rsid w:val="00EC3574"/>
    <w:rsid w:val="00ED3D08"/>
    <w:rsid w:val="00ED5D36"/>
    <w:rsid w:val="00ED7105"/>
    <w:rsid w:val="00EF6E82"/>
    <w:rsid w:val="00F003AD"/>
    <w:rsid w:val="00F01A90"/>
    <w:rsid w:val="00F02B2D"/>
    <w:rsid w:val="00F02D26"/>
    <w:rsid w:val="00F1235C"/>
    <w:rsid w:val="00F16C5A"/>
    <w:rsid w:val="00F20FAD"/>
    <w:rsid w:val="00F2178D"/>
    <w:rsid w:val="00F21A45"/>
    <w:rsid w:val="00F25D27"/>
    <w:rsid w:val="00F4275C"/>
    <w:rsid w:val="00F546D2"/>
    <w:rsid w:val="00F71A57"/>
    <w:rsid w:val="00F767B5"/>
    <w:rsid w:val="00F80D8D"/>
    <w:rsid w:val="00F8453F"/>
    <w:rsid w:val="00F9097D"/>
    <w:rsid w:val="00F94D93"/>
    <w:rsid w:val="00FA120C"/>
    <w:rsid w:val="00FA1689"/>
    <w:rsid w:val="00FB600C"/>
    <w:rsid w:val="00FB6E23"/>
    <w:rsid w:val="00FC6ED2"/>
    <w:rsid w:val="00FD0784"/>
    <w:rsid w:val="00FD688F"/>
    <w:rsid w:val="00FE53FE"/>
    <w:rsid w:val="00FF2725"/>
    <w:rsid w:val="00FF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B991A"/>
  <w15:chartTrackingRefBased/>
  <w15:docId w15:val="{7511BAF5-261C-438E-A546-84FC38611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DA6"/>
    <w:rPr>
      <w:rFonts w:ascii="Arial" w:eastAsia="Times New Roman" w:hAnsi="Arial" w:cs="Arial"/>
      <w:lang w:val="vi-VN"/>
    </w:rPr>
  </w:style>
  <w:style w:type="paragraph" w:styleId="Heading1">
    <w:name w:val="heading 1"/>
    <w:basedOn w:val="Normal"/>
    <w:next w:val="Normal"/>
    <w:link w:val="Heading1Char"/>
    <w:uiPriority w:val="9"/>
    <w:qFormat/>
    <w:rsid w:val="00505DA6"/>
    <w:pPr>
      <w:keepNext/>
      <w:keepLines/>
      <w:spacing w:before="360" w:after="80" w:line="278" w:lineRule="auto"/>
      <w:outlineLvl w:val="0"/>
    </w:pPr>
    <w:rPr>
      <w:rFonts w:ascii="Calibri Light" w:hAnsi="Calibri Light" w:cs="Times New Roman"/>
      <w:color w:val="2F5496"/>
      <w:kern w:val="2"/>
      <w:sz w:val="40"/>
      <w:szCs w:val="40"/>
      <w:lang w:val="en-US"/>
    </w:rPr>
  </w:style>
  <w:style w:type="paragraph" w:styleId="Heading2">
    <w:name w:val="heading 2"/>
    <w:basedOn w:val="Normal"/>
    <w:next w:val="Normal"/>
    <w:link w:val="Heading2Char"/>
    <w:uiPriority w:val="9"/>
    <w:unhideWhenUsed/>
    <w:qFormat/>
    <w:rsid w:val="00505DA6"/>
    <w:pPr>
      <w:keepNext/>
      <w:keepLines/>
      <w:spacing w:before="160" w:after="80" w:line="278" w:lineRule="auto"/>
      <w:outlineLvl w:val="1"/>
    </w:pPr>
    <w:rPr>
      <w:rFonts w:ascii="Calibri Light" w:hAnsi="Calibri Light" w:cs="Times New Roman"/>
      <w:color w:val="2F5496"/>
      <w:kern w:val="2"/>
      <w:sz w:val="32"/>
      <w:szCs w:val="32"/>
      <w:lang w:val="en-US"/>
    </w:rPr>
  </w:style>
  <w:style w:type="paragraph" w:styleId="Heading3">
    <w:name w:val="heading 3"/>
    <w:basedOn w:val="Normal"/>
    <w:next w:val="Normal"/>
    <w:link w:val="Heading3Char"/>
    <w:uiPriority w:val="9"/>
    <w:semiHidden/>
    <w:unhideWhenUsed/>
    <w:qFormat/>
    <w:rsid w:val="00505DA6"/>
    <w:pPr>
      <w:keepNext/>
      <w:keepLines/>
      <w:spacing w:before="160" w:after="80" w:line="278" w:lineRule="auto"/>
      <w:outlineLvl w:val="2"/>
    </w:pPr>
    <w:rPr>
      <w:rFonts w:ascii="Calibri" w:hAnsi="Calibri" w:cs="Times New Roman"/>
      <w:color w:val="2F5496"/>
      <w:kern w:val="2"/>
      <w:sz w:val="28"/>
      <w:szCs w:val="28"/>
      <w:lang w:val="en-US"/>
    </w:rPr>
  </w:style>
  <w:style w:type="paragraph" w:styleId="Heading4">
    <w:name w:val="heading 4"/>
    <w:basedOn w:val="Normal"/>
    <w:next w:val="Normal"/>
    <w:link w:val="Heading4Char"/>
    <w:uiPriority w:val="9"/>
    <w:semiHidden/>
    <w:unhideWhenUsed/>
    <w:qFormat/>
    <w:rsid w:val="00505DA6"/>
    <w:pPr>
      <w:keepNext/>
      <w:keepLines/>
      <w:spacing w:before="80" w:after="40" w:line="278" w:lineRule="auto"/>
      <w:outlineLvl w:val="3"/>
    </w:pPr>
    <w:rPr>
      <w:rFonts w:ascii="Calibri" w:hAnsi="Calibri" w:cs="Times New Roman"/>
      <w:i/>
      <w:iCs/>
      <w:color w:val="2F5496"/>
      <w:kern w:val="2"/>
      <w:sz w:val="24"/>
      <w:szCs w:val="24"/>
      <w:lang w:val="en-US"/>
    </w:rPr>
  </w:style>
  <w:style w:type="paragraph" w:styleId="Heading5">
    <w:name w:val="heading 5"/>
    <w:basedOn w:val="Normal"/>
    <w:next w:val="Normal"/>
    <w:link w:val="Heading5Char"/>
    <w:uiPriority w:val="9"/>
    <w:semiHidden/>
    <w:unhideWhenUsed/>
    <w:qFormat/>
    <w:rsid w:val="00505DA6"/>
    <w:pPr>
      <w:keepNext/>
      <w:keepLines/>
      <w:spacing w:before="80" w:after="40" w:line="278" w:lineRule="auto"/>
      <w:outlineLvl w:val="4"/>
    </w:pPr>
    <w:rPr>
      <w:rFonts w:ascii="Calibri" w:hAnsi="Calibri" w:cs="Times New Roman"/>
      <w:color w:val="2F5496"/>
      <w:kern w:val="2"/>
      <w:sz w:val="24"/>
      <w:szCs w:val="24"/>
      <w:lang w:val="en-US"/>
    </w:rPr>
  </w:style>
  <w:style w:type="paragraph" w:styleId="Heading6">
    <w:name w:val="heading 6"/>
    <w:basedOn w:val="Normal"/>
    <w:next w:val="Normal"/>
    <w:link w:val="Heading6Char"/>
    <w:uiPriority w:val="9"/>
    <w:semiHidden/>
    <w:unhideWhenUsed/>
    <w:qFormat/>
    <w:rsid w:val="00505DA6"/>
    <w:pPr>
      <w:keepNext/>
      <w:keepLines/>
      <w:spacing w:before="40" w:line="278" w:lineRule="auto"/>
      <w:outlineLvl w:val="5"/>
    </w:pPr>
    <w:rPr>
      <w:rFonts w:ascii="Calibri" w:hAnsi="Calibri" w:cs="Times New Roman"/>
      <w:i/>
      <w:iCs/>
      <w:color w:val="595959"/>
      <w:kern w:val="2"/>
      <w:sz w:val="24"/>
      <w:szCs w:val="24"/>
      <w:lang w:val="en-US"/>
    </w:rPr>
  </w:style>
  <w:style w:type="paragraph" w:styleId="Heading7">
    <w:name w:val="heading 7"/>
    <w:basedOn w:val="Normal"/>
    <w:next w:val="Normal"/>
    <w:link w:val="Heading7Char"/>
    <w:uiPriority w:val="9"/>
    <w:semiHidden/>
    <w:unhideWhenUsed/>
    <w:qFormat/>
    <w:rsid w:val="00505DA6"/>
    <w:pPr>
      <w:keepNext/>
      <w:keepLines/>
      <w:spacing w:before="40" w:line="278" w:lineRule="auto"/>
      <w:outlineLvl w:val="6"/>
    </w:pPr>
    <w:rPr>
      <w:rFonts w:ascii="Calibri" w:hAnsi="Calibri" w:cs="Times New Roman"/>
      <w:color w:val="595959"/>
      <w:kern w:val="2"/>
      <w:sz w:val="24"/>
      <w:szCs w:val="24"/>
      <w:lang w:val="en-US"/>
    </w:rPr>
  </w:style>
  <w:style w:type="paragraph" w:styleId="Heading8">
    <w:name w:val="heading 8"/>
    <w:basedOn w:val="Normal"/>
    <w:next w:val="Normal"/>
    <w:link w:val="Heading8Char"/>
    <w:uiPriority w:val="9"/>
    <w:semiHidden/>
    <w:unhideWhenUsed/>
    <w:qFormat/>
    <w:rsid w:val="00505DA6"/>
    <w:pPr>
      <w:keepNext/>
      <w:keepLines/>
      <w:spacing w:line="278" w:lineRule="auto"/>
      <w:outlineLvl w:val="7"/>
    </w:pPr>
    <w:rPr>
      <w:rFonts w:ascii="Calibri" w:hAnsi="Calibri" w:cs="Times New Roman"/>
      <w:i/>
      <w:iCs/>
      <w:color w:val="272727"/>
      <w:kern w:val="2"/>
      <w:sz w:val="24"/>
      <w:szCs w:val="24"/>
      <w:lang w:val="en-US"/>
    </w:rPr>
  </w:style>
  <w:style w:type="paragraph" w:styleId="Heading9">
    <w:name w:val="heading 9"/>
    <w:basedOn w:val="Normal"/>
    <w:next w:val="Normal"/>
    <w:link w:val="Heading9Char"/>
    <w:uiPriority w:val="9"/>
    <w:semiHidden/>
    <w:unhideWhenUsed/>
    <w:qFormat/>
    <w:rsid w:val="00505DA6"/>
    <w:pPr>
      <w:keepNext/>
      <w:keepLines/>
      <w:spacing w:line="278" w:lineRule="auto"/>
      <w:outlineLvl w:val="8"/>
    </w:pPr>
    <w:rPr>
      <w:rFonts w:ascii="Calibri" w:hAnsi="Calibri" w:cs="Times New Roman"/>
      <w:color w:val="272727"/>
      <w:kern w:val="2"/>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05DA6"/>
    <w:rPr>
      <w:rFonts w:ascii="Calibri Light" w:eastAsia="Times New Roman" w:hAnsi="Calibri Light" w:cs="Times New Roman"/>
      <w:color w:val="2F5496"/>
      <w:sz w:val="40"/>
      <w:szCs w:val="40"/>
    </w:rPr>
  </w:style>
  <w:style w:type="character" w:customStyle="1" w:styleId="Heading2Char">
    <w:name w:val="Heading 2 Char"/>
    <w:link w:val="Heading2"/>
    <w:uiPriority w:val="9"/>
    <w:rsid w:val="00505DA6"/>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505DA6"/>
    <w:rPr>
      <w:rFonts w:eastAsia="Times New Roman" w:cs="Times New Roman"/>
      <w:color w:val="2F5496"/>
      <w:sz w:val="28"/>
      <w:szCs w:val="28"/>
    </w:rPr>
  </w:style>
  <w:style w:type="character" w:customStyle="1" w:styleId="Heading4Char">
    <w:name w:val="Heading 4 Char"/>
    <w:link w:val="Heading4"/>
    <w:uiPriority w:val="9"/>
    <w:semiHidden/>
    <w:rsid w:val="00505DA6"/>
    <w:rPr>
      <w:rFonts w:eastAsia="Times New Roman" w:cs="Times New Roman"/>
      <w:i/>
      <w:iCs/>
      <w:color w:val="2F5496"/>
    </w:rPr>
  </w:style>
  <w:style w:type="character" w:customStyle="1" w:styleId="Heading5Char">
    <w:name w:val="Heading 5 Char"/>
    <w:link w:val="Heading5"/>
    <w:uiPriority w:val="9"/>
    <w:semiHidden/>
    <w:rsid w:val="00505DA6"/>
    <w:rPr>
      <w:rFonts w:eastAsia="Times New Roman" w:cs="Times New Roman"/>
      <w:color w:val="2F5496"/>
    </w:rPr>
  </w:style>
  <w:style w:type="character" w:customStyle="1" w:styleId="Heading6Char">
    <w:name w:val="Heading 6 Char"/>
    <w:link w:val="Heading6"/>
    <w:uiPriority w:val="9"/>
    <w:semiHidden/>
    <w:rsid w:val="00505DA6"/>
    <w:rPr>
      <w:rFonts w:eastAsia="Times New Roman" w:cs="Times New Roman"/>
      <w:i/>
      <w:iCs/>
      <w:color w:val="595959"/>
    </w:rPr>
  </w:style>
  <w:style w:type="character" w:customStyle="1" w:styleId="Heading7Char">
    <w:name w:val="Heading 7 Char"/>
    <w:link w:val="Heading7"/>
    <w:uiPriority w:val="9"/>
    <w:semiHidden/>
    <w:rsid w:val="00505DA6"/>
    <w:rPr>
      <w:rFonts w:eastAsia="Times New Roman" w:cs="Times New Roman"/>
      <w:color w:val="595959"/>
    </w:rPr>
  </w:style>
  <w:style w:type="character" w:customStyle="1" w:styleId="Heading8Char">
    <w:name w:val="Heading 8 Char"/>
    <w:link w:val="Heading8"/>
    <w:uiPriority w:val="9"/>
    <w:semiHidden/>
    <w:rsid w:val="00505DA6"/>
    <w:rPr>
      <w:rFonts w:eastAsia="Times New Roman" w:cs="Times New Roman"/>
      <w:i/>
      <w:iCs/>
      <w:color w:val="272727"/>
    </w:rPr>
  </w:style>
  <w:style w:type="character" w:customStyle="1" w:styleId="Heading9Char">
    <w:name w:val="Heading 9 Char"/>
    <w:link w:val="Heading9"/>
    <w:uiPriority w:val="9"/>
    <w:semiHidden/>
    <w:rsid w:val="00505DA6"/>
    <w:rPr>
      <w:rFonts w:eastAsia="Times New Roman" w:cs="Times New Roman"/>
      <w:color w:val="272727"/>
    </w:rPr>
  </w:style>
  <w:style w:type="paragraph" w:styleId="Title">
    <w:name w:val="Title"/>
    <w:basedOn w:val="Normal"/>
    <w:next w:val="Normal"/>
    <w:link w:val="TitleChar"/>
    <w:uiPriority w:val="10"/>
    <w:qFormat/>
    <w:rsid w:val="00505DA6"/>
    <w:pPr>
      <w:spacing w:after="80"/>
      <w:contextualSpacing/>
    </w:pPr>
    <w:rPr>
      <w:rFonts w:ascii="Calibri Light" w:hAnsi="Calibri Light" w:cs="Times New Roman"/>
      <w:spacing w:val="-10"/>
      <w:kern w:val="28"/>
      <w:sz w:val="56"/>
      <w:szCs w:val="56"/>
      <w:lang w:val="en-US"/>
    </w:rPr>
  </w:style>
  <w:style w:type="character" w:customStyle="1" w:styleId="TitleChar">
    <w:name w:val="Title Char"/>
    <w:link w:val="Title"/>
    <w:uiPriority w:val="10"/>
    <w:rsid w:val="00505DA6"/>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505DA6"/>
    <w:pPr>
      <w:numPr>
        <w:ilvl w:val="1"/>
      </w:numPr>
      <w:spacing w:after="160" w:line="278" w:lineRule="auto"/>
    </w:pPr>
    <w:rPr>
      <w:rFonts w:ascii="Calibri" w:hAnsi="Calibri" w:cs="Times New Roman"/>
      <w:color w:val="595959"/>
      <w:spacing w:val="15"/>
      <w:kern w:val="2"/>
      <w:sz w:val="28"/>
      <w:szCs w:val="28"/>
      <w:lang w:val="en-US"/>
    </w:rPr>
  </w:style>
  <w:style w:type="character" w:customStyle="1" w:styleId="SubtitleChar">
    <w:name w:val="Subtitle Char"/>
    <w:link w:val="Subtitle"/>
    <w:uiPriority w:val="11"/>
    <w:rsid w:val="00505DA6"/>
    <w:rPr>
      <w:rFonts w:eastAsia="Times New Roman" w:cs="Times New Roman"/>
      <w:color w:val="595959"/>
      <w:spacing w:val="15"/>
      <w:sz w:val="28"/>
      <w:szCs w:val="28"/>
    </w:rPr>
  </w:style>
  <w:style w:type="paragraph" w:styleId="Quote">
    <w:name w:val="Quote"/>
    <w:basedOn w:val="Normal"/>
    <w:next w:val="Normal"/>
    <w:link w:val="QuoteChar"/>
    <w:uiPriority w:val="29"/>
    <w:qFormat/>
    <w:rsid w:val="00505DA6"/>
    <w:pPr>
      <w:spacing w:before="160" w:after="160" w:line="278" w:lineRule="auto"/>
      <w:jc w:val="center"/>
    </w:pPr>
    <w:rPr>
      <w:rFonts w:ascii="Calibri" w:eastAsia="Calibri" w:hAnsi="Calibri" w:cs="Times New Roman"/>
      <w:i/>
      <w:iCs/>
      <w:color w:val="404040"/>
      <w:kern w:val="2"/>
      <w:sz w:val="24"/>
      <w:szCs w:val="24"/>
      <w:lang w:val="en-US"/>
    </w:rPr>
  </w:style>
  <w:style w:type="character" w:customStyle="1" w:styleId="QuoteChar">
    <w:name w:val="Quote Char"/>
    <w:link w:val="Quote"/>
    <w:uiPriority w:val="29"/>
    <w:rsid w:val="00505DA6"/>
    <w:rPr>
      <w:i/>
      <w:iCs/>
      <w:color w:val="404040"/>
    </w:rPr>
  </w:style>
  <w:style w:type="paragraph" w:styleId="ListParagraph">
    <w:name w:val="List Paragraph"/>
    <w:basedOn w:val="Normal"/>
    <w:uiPriority w:val="34"/>
    <w:qFormat/>
    <w:rsid w:val="00505DA6"/>
    <w:pPr>
      <w:spacing w:after="160" w:line="278" w:lineRule="auto"/>
      <w:ind w:left="720"/>
      <w:contextualSpacing/>
    </w:pPr>
    <w:rPr>
      <w:rFonts w:ascii="Calibri" w:eastAsia="Calibri" w:hAnsi="Calibri" w:cs="Times New Roman"/>
      <w:kern w:val="2"/>
      <w:sz w:val="24"/>
      <w:szCs w:val="24"/>
      <w:lang w:val="en-US"/>
    </w:rPr>
  </w:style>
  <w:style w:type="character" w:styleId="IntenseEmphasis">
    <w:name w:val="Intense Emphasis"/>
    <w:uiPriority w:val="21"/>
    <w:qFormat/>
    <w:rsid w:val="00505DA6"/>
    <w:rPr>
      <w:i/>
      <w:iCs/>
      <w:color w:val="2F5496"/>
    </w:rPr>
  </w:style>
  <w:style w:type="paragraph" w:styleId="IntenseQuote">
    <w:name w:val="Intense Quote"/>
    <w:basedOn w:val="Normal"/>
    <w:next w:val="Normal"/>
    <w:link w:val="IntenseQuoteChar"/>
    <w:uiPriority w:val="30"/>
    <w:qFormat/>
    <w:rsid w:val="00505DA6"/>
    <w:pPr>
      <w:pBdr>
        <w:top w:val="single" w:sz="4" w:space="10" w:color="2F5496"/>
        <w:bottom w:val="single" w:sz="4" w:space="10" w:color="2F5496"/>
      </w:pBdr>
      <w:spacing w:before="360" w:after="360" w:line="278" w:lineRule="auto"/>
      <w:ind w:left="864" w:right="864"/>
      <w:jc w:val="center"/>
    </w:pPr>
    <w:rPr>
      <w:rFonts w:ascii="Calibri" w:eastAsia="Calibri" w:hAnsi="Calibri" w:cs="Times New Roman"/>
      <w:i/>
      <w:iCs/>
      <w:color w:val="2F5496"/>
      <w:kern w:val="2"/>
      <w:sz w:val="24"/>
      <w:szCs w:val="24"/>
      <w:lang w:val="en-US"/>
    </w:rPr>
  </w:style>
  <w:style w:type="character" w:customStyle="1" w:styleId="IntenseQuoteChar">
    <w:name w:val="Intense Quote Char"/>
    <w:link w:val="IntenseQuote"/>
    <w:uiPriority w:val="30"/>
    <w:rsid w:val="00505DA6"/>
    <w:rPr>
      <w:i/>
      <w:iCs/>
      <w:color w:val="2F5496"/>
    </w:rPr>
  </w:style>
  <w:style w:type="character" w:styleId="IntenseReference">
    <w:name w:val="Intense Reference"/>
    <w:uiPriority w:val="32"/>
    <w:qFormat/>
    <w:rsid w:val="00505DA6"/>
    <w:rPr>
      <w:b/>
      <w:bCs/>
      <w:smallCaps/>
      <w:color w:val="2F5496"/>
      <w:spacing w:val="5"/>
    </w:rPr>
  </w:style>
  <w:style w:type="paragraph" w:customStyle="1" w:styleId="Char">
    <w:name w:val="Char"/>
    <w:basedOn w:val="Normal"/>
    <w:autoRedefine/>
    <w:rsid w:val="00505DA6"/>
    <w:pPr>
      <w:spacing w:after="160" w:line="240" w:lineRule="exact"/>
    </w:pPr>
    <w:rPr>
      <w:rFonts w:ascii="Verdana" w:hAnsi="Verdana" w:cs="Verdana"/>
      <w:lang w:val="en-US"/>
    </w:rPr>
  </w:style>
  <w:style w:type="table" w:styleId="TableGrid">
    <w:name w:val="Table Grid"/>
    <w:basedOn w:val="TableNormal"/>
    <w:uiPriority w:val="39"/>
    <w:rsid w:val="000176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7B1294"/>
    <w:rPr>
      <w:rFonts w:ascii="TimesNewRomanPSMT" w:hAnsi="TimesNewRomanPSMT" w:hint="default"/>
      <w:b w:val="0"/>
      <w:bCs w:val="0"/>
      <w:i w:val="0"/>
      <w:iCs w:val="0"/>
      <w:color w:val="000000"/>
      <w:sz w:val="28"/>
      <w:szCs w:val="28"/>
    </w:rPr>
  </w:style>
  <w:style w:type="character" w:customStyle="1" w:styleId="fontstyle21">
    <w:name w:val="fontstyle21"/>
    <w:rsid w:val="007B1294"/>
    <w:rPr>
      <w:rFonts w:ascii="TimesNewRomanPS-ItalicMT" w:hAnsi="TimesNewRomanPS-ItalicMT" w:hint="default"/>
      <w:b w:val="0"/>
      <w:bCs w:val="0"/>
      <w:i/>
      <w:iCs/>
      <w:color w:val="000000"/>
      <w:sz w:val="28"/>
      <w:szCs w:val="28"/>
    </w:rPr>
  </w:style>
  <w:style w:type="character" w:customStyle="1" w:styleId="fontstyle11">
    <w:name w:val="fontstyle11"/>
    <w:rsid w:val="00EC3574"/>
    <w:rPr>
      <w:rFonts w:ascii="TimesNewRomanPS-ItalicMT" w:hAnsi="TimesNewRomanPS-ItalicMT" w:hint="default"/>
      <w:b w:val="0"/>
      <w:bCs w:val="0"/>
      <w:i/>
      <w:iCs/>
      <w:color w:val="000000"/>
      <w:sz w:val="28"/>
      <w:szCs w:val="28"/>
    </w:rPr>
  </w:style>
  <w:style w:type="paragraph" w:styleId="BodyText">
    <w:name w:val="Body Text"/>
    <w:basedOn w:val="Normal"/>
    <w:link w:val="BodyTextChar"/>
    <w:rsid w:val="009F7082"/>
    <w:pPr>
      <w:widowControl w:val="0"/>
      <w:jc w:val="both"/>
    </w:pPr>
    <w:rPr>
      <w:rFonts w:ascii=".VnTime" w:hAnsi=".VnTime" w:cs="Times New Roman"/>
      <w:sz w:val="26"/>
      <w:lang w:val="en-US"/>
    </w:rPr>
  </w:style>
  <w:style w:type="character" w:customStyle="1" w:styleId="BodyTextChar">
    <w:name w:val="Body Text Char"/>
    <w:link w:val="BodyText"/>
    <w:rsid w:val="009F7082"/>
    <w:rPr>
      <w:rFonts w:ascii=".VnTime" w:eastAsia="Times New Roman" w:hAnsi=".VnTime"/>
      <w:sz w:val="26"/>
    </w:rPr>
  </w:style>
  <w:style w:type="paragraph" w:styleId="NormalWeb">
    <w:name w:val="Normal (Web)"/>
    <w:basedOn w:val="Normal"/>
    <w:uiPriority w:val="99"/>
    <w:unhideWhenUsed/>
    <w:rsid w:val="009452D8"/>
    <w:pPr>
      <w:spacing w:before="100" w:beforeAutospacing="1" w:after="100" w:afterAutospacing="1"/>
    </w:pPr>
    <w:rPr>
      <w:rFonts w:ascii="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385EBC"/>
  </w:style>
  <w:style w:type="character" w:customStyle="1" w:styleId="FootnoteTextChar">
    <w:name w:val="Footnote Text Char"/>
    <w:link w:val="FootnoteText"/>
    <w:uiPriority w:val="99"/>
    <w:semiHidden/>
    <w:rsid w:val="00385EBC"/>
    <w:rPr>
      <w:rFonts w:ascii="Arial" w:eastAsia="Times New Roman" w:hAnsi="Arial" w:cs="Arial"/>
      <w:lang w:val="vi-VN"/>
    </w:rPr>
  </w:style>
  <w:style w:type="character" w:styleId="FootnoteReference">
    <w:name w:val="footnote reference"/>
    <w:uiPriority w:val="99"/>
    <w:semiHidden/>
    <w:unhideWhenUsed/>
    <w:rsid w:val="00385EBC"/>
    <w:rPr>
      <w:vertAlign w:val="superscript"/>
    </w:rPr>
  </w:style>
  <w:style w:type="character" w:customStyle="1" w:styleId="fontstyle31">
    <w:name w:val="fontstyle31"/>
    <w:rsid w:val="002C3BB9"/>
    <w:rPr>
      <w:rFonts w:ascii="TimesNewRomanPS-BoldItalicMT" w:hAnsi="TimesNewRomanPS-BoldItalicMT" w:hint="default"/>
      <w:b/>
      <w:bCs/>
      <w:i/>
      <w:iCs/>
      <w:color w:val="000000"/>
      <w:sz w:val="28"/>
      <w:szCs w:val="28"/>
    </w:rPr>
  </w:style>
  <w:style w:type="character" w:customStyle="1" w:styleId="fontstyle41">
    <w:name w:val="fontstyle41"/>
    <w:rsid w:val="002C3BB9"/>
    <w:rPr>
      <w:rFonts w:ascii="TimesNewRomanPS-BoldItalicMT" w:hAnsi="TimesNewRomanPS-BoldItalicMT" w:hint="default"/>
      <w:b/>
      <w:bCs/>
      <w:i/>
      <w:iCs/>
      <w:color w:val="000000"/>
      <w:sz w:val="28"/>
      <w:szCs w:val="28"/>
    </w:rPr>
  </w:style>
  <w:style w:type="character" w:styleId="Emphasis">
    <w:name w:val="Emphasis"/>
    <w:uiPriority w:val="20"/>
    <w:qFormat/>
    <w:rsid w:val="0023654E"/>
    <w:rPr>
      <w:i/>
      <w:iCs/>
    </w:rPr>
  </w:style>
  <w:style w:type="character" w:styleId="Strong">
    <w:name w:val="Strong"/>
    <w:uiPriority w:val="22"/>
    <w:qFormat/>
    <w:rsid w:val="0023654E"/>
    <w:rPr>
      <w:b/>
      <w:bCs/>
    </w:rPr>
  </w:style>
  <w:style w:type="character" w:styleId="CommentReference">
    <w:name w:val="annotation reference"/>
    <w:uiPriority w:val="99"/>
    <w:semiHidden/>
    <w:unhideWhenUsed/>
    <w:rsid w:val="001673CE"/>
    <w:rPr>
      <w:sz w:val="16"/>
      <w:szCs w:val="16"/>
    </w:rPr>
  </w:style>
  <w:style w:type="paragraph" w:styleId="CommentText">
    <w:name w:val="annotation text"/>
    <w:basedOn w:val="Normal"/>
    <w:link w:val="CommentTextChar"/>
    <w:uiPriority w:val="99"/>
    <w:semiHidden/>
    <w:unhideWhenUsed/>
    <w:rsid w:val="001673CE"/>
    <w:pPr>
      <w:suppressAutoHyphens/>
    </w:pPr>
    <w:rPr>
      <w:lang w:eastAsia="zh-CN"/>
    </w:rPr>
  </w:style>
  <w:style w:type="character" w:customStyle="1" w:styleId="CommentTextChar">
    <w:name w:val="Comment Text Char"/>
    <w:link w:val="CommentText"/>
    <w:uiPriority w:val="99"/>
    <w:semiHidden/>
    <w:rsid w:val="001673CE"/>
    <w:rPr>
      <w:rFonts w:ascii="Arial" w:eastAsia="Times New Roman" w:hAnsi="Arial" w:cs="Arial"/>
      <w:lang w:val="vi-VN" w:eastAsia="zh-CN"/>
    </w:rPr>
  </w:style>
  <w:style w:type="paragraph" w:styleId="BalloonText">
    <w:name w:val="Balloon Text"/>
    <w:basedOn w:val="Normal"/>
    <w:link w:val="BalloonTextChar"/>
    <w:uiPriority w:val="99"/>
    <w:semiHidden/>
    <w:unhideWhenUsed/>
    <w:rsid w:val="001673CE"/>
    <w:rPr>
      <w:rFonts w:ascii="Segoe UI" w:hAnsi="Segoe UI" w:cs="Segoe UI"/>
      <w:sz w:val="18"/>
      <w:szCs w:val="18"/>
    </w:rPr>
  </w:style>
  <w:style w:type="character" w:customStyle="1" w:styleId="BalloonTextChar">
    <w:name w:val="Balloon Text Char"/>
    <w:link w:val="BalloonText"/>
    <w:uiPriority w:val="99"/>
    <w:semiHidden/>
    <w:rsid w:val="001673CE"/>
    <w:rPr>
      <w:rFonts w:ascii="Segoe UI" w:eastAsia="Times New Roman" w:hAnsi="Segoe UI" w:cs="Segoe UI"/>
      <w:sz w:val="18"/>
      <w:szCs w:val="18"/>
      <w:lang w:val="vi-VN"/>
    </w:rPr>
  </w:style>
  <w:style w:type="character" w:customStyle="1" w:styleId="apple-converted-space">
    <w:name w:val="apple-converted-space"/>
    <w:rsid w:val="00DE1E2C"/>
  </w:style>
  <w:style w:type="character" w:customStyle="1" w:styleId="vldocidentity">
    <w:name w:val="vl_doc_identity"/>
    <w:rsid w:val="00CD0D0C"/>
  </w:style>
  <w:style w:type="paragraph" w:styleId="Header">
    <w:name w:val="header"/>
    <w:basedOn w:val="Normal"/>
    <w:link w:val="HeaderChar"/>
    <w:uiPriority w:val="99"/>
    <w:unhideWhenUsed/>
    <w:rsid w:val="00544289"/>
    <w:pPr>
      <w:tabs>
        <w:tab w:val="center" w:pos="4680"/>
        <w:tab w:val="right" w:pos="9360"/>
      </w:tabs>
    </w:pPr>
  </w:style>
  <w:style w:type="character" w:customStyle="1" w:styleId="HeaderChar">
    <w:name w:val="Header Char"/>
    <w:link w:val="Header"/>
    <w:uiPriority w:val="99"/>
    <w:rsid w:val="00544289"/>
    <w:rPr>
      <w:rFonts w:ascii="Arial" w:eastAsia="Times New Roman" w:hAnsi="Arial" w:cs="Arial"/>
      <w:lang w:val="vi-VN"/>
    </w:rPr>
  </w:style>
  <w:style w:type="paragraph" w:styleId="Footer">
    <w:name w:val="footer"/>
    <w:basedOn w:val="Normal"/>
    <w:link w:val="FooterChar"/>
    <w:uiPriority w:val="99"/>
    <w:unhideWhenUsed/>
    <w:rsid w:val="00544289"/>
    <w:pPr>
      <w:tabs>
        <w:tab w:val="center" w:pos="4680"/>
        <w:tab w:val="right" w:pos="9360"/>
      </w:tabs>
    </w:pPr>
  </w:style>
  <w:style w:type="character" w:customStyle="1" w:styleId="FooterChar">
    <w:name w:val="Footer Char"/>
    <w:link w:val="Footer"/>
    <w:uiPriority w:val="99"/>
    <w:rsid w:val="00544289"/>
    <w:rPr>
      <w:rFonts w:ascii="Arial" w:eastAsia="Times New Roman" w:hAnsi="Arial" w:cs="Arial"/>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4352">
      <w:bodyDiv w:val="1"/>
      <w:marLeft w:val="0"/>
      <w:marRight w:val="0"/>
      <w:marTop w:val="0"/>
      <w:marBottom w:val="0"/>
      <w:divBdr>
        <w:top w:val="none" w:sz="0" w:space="0" w:color="auto"/>
        <w:left w:val="none" w:sz="0" w:space="0" w:color="auto"/>
        <w:bottom w:val="none" w:sz="0" w:space="0" w:color="auto"/>
        <w:right w:val="none" w:sz="0" w:space="0" w:color="auto"/>
      </w:divBdr>
    </w:div>
    <w:div w:id="251745674">
      <w:bodyDiv w:val="1"/>
      <w:marLeft w:val="0"/>
      <w:marRight w:val="0"/>
      <w:marTop w:val="0"/>
      <w:marBottom w:val="0"/>
      <w:divBdr>
        <w:top w:val="none" w:sz="0" w:space="0" w:color="auto"/>
        <w:left w:val="none" w:sz="0" w:space="0" w:color="auto"/>
        <w:bottom w:val="none" w:sz="0" w:space="0" w:color="auto"/>
        <w:right w:val="none" w:sz="0" w:space="0" w:color="auto"/>
      </w:divBdr>
    </w:div>
    <w:div w:id="322125197">
      <w:bodyDiv w:val="1"/>
      <w:marLeft w:val="0"/>
      <w:marRight w:val="0"/>
      <w:marTop w:val="0"/>
      <w:marBottom w:val="0"/>
      <w:divBdr>
        <w:top w:val="none" w:sz="0" w:space="0" w:color="auto"/>
        <w:left w:val="none" w:sz="0" w:space="0" w:color="auto"/>
        <w:bottom w:val="none" w:sz="0" w:space="0" w:color="auto"/>
        <w:right w:val="none" w:sz="0" w:space="0" w:color="auto"/>
      </w:divBdr>
    </w:div>
    <w:div w:id="1364751313">
      <w:bodyDiv w:val="1"/>
      <w:marLeft w:val="0"/>
      <w:marRight w:val="0"/>
      <w:marTop w:val="0"/>
      <w:marBottom w:val="0"/>
      <w:divBdr>
        <w:top w:val="none" w:sz="0" w:space="0" w:color="auto"/>
        <w:left w:val="none" w:sz="0" w:space="0" w:color="auto"/>
        <w:bottom w:val="none" w:sz="0" w:space="0" w:color="auto"/>
        <w:right w:val="none" w:sz="0" w:space="0" w:color="auto"/>
      </w:divBdr>
    </w:div>
    <w:div w:id="1431393162">
      <w:bodyDiv w:val="1"/>
      <w:marLeft w:val="0"/>
      <w:marRight w:val="0"/>
      <w:marTop w:val="0"/>
      <w:marBottom w:val="0"/>
      <w:divBdr>
        <w:top w:val="none" w:sz="0" w:space="0" w:color="auto"/>
        <w:left w:val="none" w:sz="0" w:space="0" w:color="auto"/>
        <w:bottom w:val="none" w:sz="0" w:space="0" w:color="auto"/>
        <w:right w:val="none" w:sz="0" w:space="0" w:color="auto"/>
      </w:divBdr>
    </w:div>
    <w:div w:id="1513881888">
      <w:bodyDiv w:val="1"/>
      <w:marLeft w:val="0"/>
      <w:marRight w:val="0"/>
      <w:marTop w:val="0"/>
      <w:marBottom w:val="0"/>
      <w:divBdr>
        <w:top w:val="none" w:sz="0" w:space="0" w:color="auto"/>
        <w:left w:val="none" w:sz="0" w:space="0" w:color="auto"/>
        <w:bottom w:val="none" w:sz="0" w:space="0" w:color="auto"/>
        <w:right w:val="none" w:sz="0" w:space="0" w:color="auto"/>
      </w:divBdr>
    </w:div>
    <w:div w:id="1546991064">
      <w:bodyDiv w:val="1"/>
      <w:marLeft w:val="0"/>
      <w:marRight w:val="0"/>
      <w:marTop w:val="0"/>
      <w:marBottom w:val="0"/>
      <w:divBdr>
        <w:top w:val="none" w:sz="0" w:space="0" w:color="auto"/>
        <w:left w:val="none" w:sz="0" w:space="0" w:color="auto"/>
        <w:bottom w:val="none" w:sz="0" w:space="0" w:color="auto"/>
        <w:right w:val="none" w:sz="0" w:space="0" w:color="auto"/>
      </w:divBdr>
    </w:div>
    <w:div w:id="1554081897">
      <w:bodyDiv w:val="1"/>
      <w:marLeft w:val="0"/>
      <w:marRight w:val="0"/>
      <w:marTop w:val="0"/>
      <w:marBottom w:val="0"/>
      <w:divBdr>
        <w:top w:val="none" w:sz="0" w:space="0" w:color="auto"/>
        <w:left w:val="none" w:sz="0" w:space="0" w:color="auto"/>
        <w:bottom w:val="none" w:sz="0" w:space="0" w:color="auto"/>
        <w:right w:val="none" w:sz="0" w:space="0" w:color="auto"/>
      </w:divBdr>
    </w:div>
    <w:div w:id="1796752490">
      <w:bodyDiv w:val="1"/>
      <w:marLeft w:val="0"/>
      <w:marRight w:val="0"/>
      <w:marTop w:val="0"/>
      <w:marBottom w:val="0"/>
      <w:divBdr>
        <w:top w:val="none" w:sz="0" w:space="0" w:color="auto"/>
        <w:left w:val="none" w:sz="0" w:space="0" w:color="auto"/>
        <w:bottom w:val="none" w:sz="0" w:space="0" w:color="auto"/>
        <w:right w:val="none" w:sz="0" w:space="0" w:color="auto"/>
      </w:divBdr>
    </w:div>
    <w:div w:id="1804689996">
      <w:bodyDiv w:val="1"/>
      <w:marLeft w:val="0"/>
      <w:marRight w:val="0"/>
      <w:marTop w:val="0"/>
      <w:marBottom w:val="0"/>
      <w:divBdr>
        <w:top w:val="none" w:sz="0" w:space="0" w:color="auto"/>
        <w:left w:val="none" w:sz="0" w:space="0" w:color="auto"/>
        <w:bottom w:val="none" w:sz="0" w:space="0" w:color="auto"/>
        <w:right w:val="none" w:sz="0" w:space="0" w:color="auto"/>
      </w:divBdr>
    </w:div>
    <w:div w:id="1846286671">
      <w:bodyDiv w:val="1"/>
      <w:marLeft w:val="0"/>
      <w:marRight w:val="0"/>
      <w:marTop w:val="0"/>
      <w:marBottom w:val="0"/>
      <w:divBdr>
        <w:top w:val="none" w:sz="0" w:space="0" w:color="auto"/>
        <w:left w:val="none" w:sz="0" w:space="0" w:color="auto"/>
        <w:bottom w:val="none" w:sz="0" w:space="0" w:color="auto"/>
        <w:right w:val="none" w:sz="0" w:space="0" w:color="auto"/>
      </w:divBdr>
    </w:div>
    <w:div w:id="1973169195">
      <w:bodyDiv w:val="1"/>
      <w:marLeft w:val="0"/>
      <w:marRight w:val="0"/>
      <w:marTop w:val="0"/>
      <w:marBottom w:val="0"/>
      <w:divBdr>
        <w:top w:val="none" w:sz="0" w:space="0" w:color="auto"/>
        <w:left w:val="none" w:sz="0" w:space="0" w:color="auto"/>
        <w:bottom w:val="none" w:sz="0" w:space="0" w:color="auto"/>
        <w:right w:val="none" w:sz="0" w:space="0" w:color="auto"/>
      </w:divBdr>
      <w:divsChild>
        <w:div w:id="987393598">
          <w:marLeft w:val="0"/>
          <w:marRight w:val="0"/>
          <w:marTop w:val="0"/>
          <w:marBottom w:val="0"/>
          <w:divBdr>
            <w:top w:val="none" w:sz="0" w:space="0" w:color="auto"/>
            <w:left w:val="none" w:sz="0" w:space="0" w:color="auto"/>
            <w:bottom w:val="none" w:sz="0" w:space="0" w:color="auto"/>
            <w:right w:val="none" w:sz="0" w:space="0" w:color="auto"/>
          </w:divBdr>
          <w:divsChild>
            <w:div w:id="1981306060">
              <w:marLeft w:val="0"/>
              <w:marRight w:val="0"/>
              <w:marTop w:val="0"/>
              <w:marBottom w:val="0"/>
              <w:divBdr>
                <w:top w:val="none" w:sz="0" w:space="0" w:color="auto"/>
                <w:left w:val="none" w:sz="0" w:space="0" w:color="auto"/>
                <w:bottom w:val="none" w:sz="0" w:space="0" w:color="auto"/>
                <w:right w:val="none" w:sz="0" w:space="0" w:color="auto"/>
              </w:divBdr>
              <w:divsChild>
                <w:div w:id="561139133">
                  <w:marLeft w:val="0"/>
                  <w:marRight w:val="0"/>
                  <w:marTop w:val="0"/>
                  <w:marBottom w:val="0"/>
                  <w:divBdr>
                    <w:top w:val="none" w:sz="0" w:space="0" w:color="auto"/>
                    <w:left w:val="none" w:sz="0" w:space="0" w:color="auto"/>
                    <w:bottom w:val="none" w:sz="0" w:space="0" w:color="auto"/>
                    <w:right w:val="none" w:sz="0" w:space="0" w:color="auto"/>
                  </w:divBdr>
                  <w:divsChild>
                    <w:div w:id="22730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5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CAAB3-650D-4560-A4D1-7E8775510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30</Pages>
  <Words>9150</Words>
  <Characters>52161</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Le Van Truong</dc:creator>
  <cp:keywords/>
  <dc:description/>
  <cp:lastModifiedBy>Ngoc Le Van Truong</cp:lastModifiedBy>
  <cp:revision>62</cp:revision>
  <dcterms:created xsi:type="dcterms:W3CDTF">2026-08-18T10:22:00Z</dcterms:created>
  <dcterms:modified xsi:type="dcterms:W3CDTF">2026-08-18T12:09:00Z</dcterms:modified>
</cp:coreProperties>
</file>